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15E4" w14:textId="77777777" w:rsidR="00686FD6" w:rsidRPr="00265D29" w:rsidRDefault="00686FD6" w:rsidP="00686FD6">
      <w:pPr>
        <w:rPr>
          <w:rFonts w:ascii="Times New Roman" w:eastAsia="ＭＳ ゴシック" w:hAnsi="Times New Roman"/>
          <w:sz w:val="22"/>
        </w:rPr>
      </w:pPr>
      <w:r>
        <w:rPr>
          <w:rFonts w:ascii="Times New Roman" w:eastAsia="ＭＳ ゴシック" w:hAnsi="Times New Roman"/>
          <w:sz w:val="22"/>
        </w:rPr>
        <w:t xml:space="preserve">(Model </w:t>
      </w:r>
      <w:r>
        <w:rPr>
          <w:rFonts w:ascii="Times New Roman" w:eastAsia="ＭＳ ゴシック" w:hAnsi="Times New Roman" w:hint="eastAsia"/>
          <w:sz w:val="22"/>
        </w:rPr>
        <w:t>f</w:t>
      </w:r>
      <w:r w:rsidRPr="00265D29">
        <w:rPr>
          <w:rFonts w:ascii="Times New Roman" w:eastAsia="ＭＳ ゴシック" w:hAnsi="Times New Roman"/>
          <w:sz w:val="22"/>
        </w:rPr>
        <w:t>orm for prior notice of introduction of Fails Charges)</w:t>
      </w:r>
    </w:p>
    <w:p w14:paraId="06E68B39" w14:textId="77777777" w:rsidR="00686FD6" w:rsidRPr="00265D29" w:rsidRDefault="00686FD6" w:rsidP="00686FD6">
      <w:pPr>
        <w:rPr>
          <w:rFonts w:ascii="Times New Roman" w:eastAsia="ＭＳ ゴシック" w:hAnsi="Times New Roman"/>
          <w:sz w:val="22"/>
        </w:rPr>
      </w:pPr>
    </w:p>
    <w:p w14:paraId="5577B072" w14:textId="77777777" w:rsidR="00686FD6" w:rsidRPr="00265D29" w:rsidRDefault="00686FD6" w:rsidP="00686FD6">
      <w:pPr>
        <w:wordWrap w:val="0"/>
        <w:jc w:val="right"/>
        <w:rPr>
          <w:rFonts w:ascii="Times New Roman" w:eastAsia="ＭＳ ゴシック" w:hAnsi="Times New Roman"/>
          <w:sz w:val="22"/>
        </w:rPr>
      </w:pPr>
      <w:r w:rsidRPr="00265D29">
        <w:rPr>
          <w:rFonts w:ascii="Times New Roman" w:eastAsia="ＭＳ ゴシック" w:hAnsi="Times New Roman"/>
          <w:sz w:val="22"/>
        </w:rPr>
        <w:t>[Month] [Date], [Year]</w:t>
      </w:r>
    </w:p>
    <w:p w14:paraId="6BB8DBBB" w14:textId="77777777" w:rsidR="00686FD6" w:rsidRPr="00265D29" w:rsidRDefault="00686FD6" w:rsidP="00686FD6">
      <w:pPr>
        <w:rPr>
          <w:rFonts w:ascii="Times New Roman" w:eastAsia="ＭＳ ゴシック" w:hAnsi="Times New Roman"/>
          <w:sz w:val="22"/>
        </w:rPr>
      </w:pPr>
    </w:p>
    <w:p w14:paraId="2DD2785D" w14:textId="77777777" w:rsidR="00686FD6" w:rsidRPr="00265D29" w:rsidRDefault="00686FD6" w:rsidP="00686FD6">
      <w:pPr>
        <w:rPr>
          <w:rFonts w:ascii="Times New Roman" w:eastAsia="ＭＳ ゴシック" w:hAnsi="Times New Roman"/>
          <w:sz w:val="22"/>
        </w:rPr>
      </w:pPr>
      <w:r w:rsidRPr="00265D29">
        <w:rPr>
          <w:rFonts w:ascii="Times New Roman" w:eastAsia="ＭＳ ゴシック" w:hAnsi="Times New Roman"/>
          <w:sz w:val="22"/>
        </w:rPr>
        <w:t>[Counterparty name]</w:t>
      </w:r>
    </w:p>
    <w:p w14:paraId="7E60631F" w14:textId="77777777" w:rsidR="00686FD6" w:rsidRPr="00265D29" w:rsidRDefault="00686FD6" w:rsidP="00686FD6">
      <w:pPr>
        <w:rPr>
          <w:rFonts w:ascii="Times New Roman" w:eastAsia="ＭＳ ゴシック" w:hAnsi="Times New Roman"/>
          <w:sz w:val="22"/>
        </w:rPr>
      </w:pPr>
    </w:p>
    <w:p w14:paraId="52C78636" w14:textId="77777777" w:rsidR="00686FD6" w:rsidRPr="00265D29" w:rsidRDefault="00686FD6" w:rsidP="00686FD6">
      <w:pPr>
        <w:wordWrap w:val="0"/>
        <w:snapToGrid w:val="0"/>
        <w:spacing w:line="240" w:lineRule="auto"/>
        <w:jc w:val="right"/>
        <w:rPr>
          <w:rFonts w:ascii="Times New Roman" w:eastAsia="ＭＳ ゴシック" w:hAnsi="Times New Roman"/>
          <w:szCs w:val="21"/>
        </w:rPr>
      </w:pPr>
      <w:r w:rsidRPr="00265D29">
        <w:rPr>
          <w:rFonts w:ascii="Times New Roman" w:eastAsia="ＭＳ ゴシック" w:hAnsi="Times New Roman"/>
          <w:szCs w:val="21"/>
        </w:rPr>
        <w:t>[Company name]</w:t>
      </w:r>
    </w:p>
    <w:p w14:paraId="4B749976" w14:textId="77777777" w:rsidR="00686FD6" w:rsidRPr="00265D29" w:rsidRDefault="00686FD6" w:rsidP="00686FD6">
      <w:pPr>
        <w:rPr>
          <w:rFonts w:ascii="Times New Roman" w:eastAsia="ＭＳ ゴシック" w:hAnsi="Times New Roman"/>
          <w:sz w:val="22"/>
        </w:rPr>
      </w:pPr>
    </w:p>
    <w:p w14:paraId="53302785" w14:textId="77777777" w:rsidR="00686FD6" w:rsidRPr="00265D29" w:rsidRDefault="00686FD6" w:rsidP="00686FD6">
      <w:pPr>
        <w:rPr>
          <w:rFonts w:ascii="Times New Roman" w:eastAsia="ＭＳ ゴシック" w:hAnsi="Times New Roman"/>
          <w:sz w:val="22"/>
        </w:rPr>
      </w:pPr>
    </w:p>
    <w:p w14:paraId="7969097B" w14:textId="77777777" w:rsidR="00686FD6" w:rsidRPr="00265D29" w:rsidRDefault="00686FD6" w:rsidP="00686FD6">
      <w:pPr>
        <w:jc w:val="center"/>
        <w:rPr>
          <w:rFonts w:ascii="Times New Roman" w:eastAsia="ＭＳ ゴシック" w:hAnsi="Times New Roman"/>
          <w:sz w:val="22"/>
        </w:rPr>
      </w:pPr>
      <w:r w:rsidRPr="00265D29">
        <w:rPr>
          <w:rFonts w:ascii="Times New Roman" w:eastAsia="ＭＳ ゴシック" w:hAnsi="Times New Roman"/>
          <w:sz w:val="22"/>
        </w:rPr>
        <w:t>Notice of Significant Change concerning Transactions in Japanese Government Securities</w:t>
      </w:r>
    </w:p>
    <w:p w14:paraId="4D9DB0AA" w14:textId="77777777" w:rsidR="00686FD6" w:rsidRPr="00265D29" w:rsidRDefault="00686FD6" w:rsidP="00686FD6">
      <w:pPr>
        <w:rPr>
          <w:rFonts w:ascii="Times New Roman" w:eastAsia="ＭＳ ゴシック" w:hAnsi="Times New Roman"/>
          <w:sz w:val="22"/>
        </w:rPr>
      </w:pPr>
    </w:p>
    <w:p w14:paraId="358F42B3" w14:textId="77777777" w:rsidR="00686FD6" w:rsidRPr="00265D29" w:rsidRDefault="00686FD6" w:rsidP="00686FD6">
      <w:pPr>
        <w:ind w:firstLineChars="100" w:firstLine="220"/>
        <w:rPr>
          <w:rFonts w:ascii="Times New Roman" w:eastAsia="ＭＳ ゴシック" w:hAnsi="Times New Roman"/>
          <w:sz w:val="22"/>
        </w:rPr>
      </w:pPr>
      <w:r w:rsidRPr="00265D29">
        <w:rPr>
          <w:rFonts w:ascii="Times New Roman" w:eastAsia="ＭＳ ゴシック" w:hAnsi="Times New Roman"/>
          <w:sz w:val="22"/>
        </w:rPr>
        <w:t xml:space="preserve">We </w:t>
      </w:r>
      <w:r>
        <w:rPr>
          <w:rFonts w:ascii="Times New Roman" w:eastAsia="ＭＳ ゴシック" w:hAnsi="Times New Roman" w:hint="eastAsia"/>
          <w:sz w:val="22"/>
        </w:rPr>
        <w:t xml:space="preserve">(the </w:t>
      </w:r>
      <w:r>
        <w:rPr>
          <w:rFonts w:ascii="Times New Roman" w:eastAsia="ＭＳ ゴシック" w:hAnsi="Times New Roman"/>
          <w:sz w:val="22"/>
        </w:rPr>
        <w:t>“</w:t>
      </w:r>
      <w:r>
        <w:rPr>
          <w:rFonts w:ascii="Times New Roman" w:eastAsia="ＭＳ ゴシック" w:hAnsi="Times New Roman" w:hint="eastAsia"/>
          <w:sz w:val="22"/>
        </w:rPr>
        <w:t>Company</w:t>
      </w:r>
      <w:r>
        <w:rPr>
          <w:rFonts w:ascii="Times New Roman" w:eastAsia="ＭＳ ゴシック" w:hAnsi="Times New Roman"/>
          <w:sz w:val="22"/>
        </w:rPr>
        <w:t>”</w:t>
      </w:r>
      <w:r>
        <w:rPr>
          <w:rFonts w:ascii="Times New Roman" w:eastAsia="ＭＳ ゴシック" w:hAnsi="Times New Roman" w:hint="eastAsia"/>
          <w:sz w:val="22"/>
        </w:rPr>
        <w:t xml:space="preserve">) would like to </w:t>
      </w:r>
      <w:r w:rsidRPr="00265D29">
        <w:rPr>
          <w:rFonts w:ascii="Times New Roman" w:eastAsia="ＭＳ ゴシック" w:hAnsi="Times New Roman"/>
          <w:sz w:val="22"/>
        </w:rPr>
        <w:t xml:space="preserve">announce a significant change concerning transactions with you </w:t>
      </w:r>
      <w:r>
        <w:rPr>
          <w:rFonts w:ascii="Times New Roman" w:eastAsia="ＭＳ ゴシック" w:hAnsi="Times New Roman" w:hint="eastAsia"/>
          <w:sz w:val="22"/>
        </w:rPr>
        <w:t xml:space="preserve">(the </w:t>
      </w:r>
      <w:r>
        <w:rPr>
          <w:rFonts w:ascii="Times New Roman" w:eastAsia="ＭＳ ゴシック" w:hAnsi="Times New Roman"/>
          <w:sz w:val="22"/>
        </w:rPr>
        <w:t>“</w:t>
      </w:r>
      <w:r>
        <w:rPr>
          <w:rFonts w:ascii="Times New Roman" w:eastAsia="ＭＳ ゴシック" w:hAnsi="Times New Roman" w:hint="eastAsia"/>
          <w:sz w:val="22"/>
        </w:rPr>
        <w:t>Trade Counterparty</w:t>
      </w:r>
      <w:r>
        <w:rPr>
          <w:rFonts w:ascii="Times New Roman" w:eastAsia="ＭＳ ゴシック" w:hAnsi="Times New Roman"/>
          <w:sz w:val="22"/>
        </w:rPr>
        <w:t>”</w:t>
      </w:r>
      <w:r>
        <w:rPr>
          <w:rFonts w:ascii="Times New Roman" w:eastAsia="ＭＳ ゴシック" w:hAnsi="Times New Roman" w:hint="eastAsia"/>
          <w:sz w:val="22"/>
        </w:rPr>
        <w:t xml:space="preserve">) </w:t>
      </w:r>
      <w:r w:rsidRPr="00265D29">
        <w:rPr>
          <w:rFonts w:ascii="Times New Roman" w:eastAsia="ＭＳ ゴシック" w:hAnsi="Times New Roman"/>
          <w:sz w:val="22"/>
        </w:rPr>
        <w:t>in Japanese government securities.</w:t>
      </w:r>
    </w:p>
    <w:p w14:paraId="53FE97CE" w14:textId="4C575FBB" w:rsidR="00686FD6" w:rsidRPr="00265D29" w:rsidRDefault="00686FD6" w:rsidP="00686FD6">
      <w:pPr>
        <w:ind w:firstLineChars="100" w:firstLine="220"/>
        <w:rPr>
          <w:rFonts w:ascii="Times New Roman" w:eastAsia="ＭＳ ゴシック" w:hAnsi="Times New Roman"/>
          <w:sz w:val="22"/>
        </w:rPr>
      </w:pPr>
      <w:r w:rsidRPr="00265D29">
        <w:rPr>
          <w:rFonts w:ascii="Times New Roman" w:eastAsia="ＭＳ ゴシック" w:hAnsi="Times New Roman"/>
          <w:sz w:val="22"/>
        </w:rPr>
        <w:t xml:space="preserve">Recently, Japan Securities Dealers Association (“JSDA”) has publicly announced that </w:t>
      </w:r>
      <w:r>
        <w:rPr>
          <w:rFonts w:ascii="Times New Roman" w:eastAsia="ＭＳ ゴシック" w:hAnsi="Times New Roman"/>
          <w:sz w:val="22"/>
        </w:rPr>
        <w:t>“</w:t>
      </w:r>
      <w:r>
        <w:rPr>
          <w:rFonts w:ascii="Times New Roman" w:eastAsia="ＭＳ ゴシック" w:hAnsi="Times New Roman" w:hint="eastAsia"/>
          <w:sz w:val="22"/>
        </w:rPr>
        <w:t>T</w:t>
      </w:r>
      <w:r w:rsidRPr="00265D29">
        <w:rPr>
          <w:rFonts w:ascii="Times New Roman" w:eastAsia="ＭＳ ゴシック" w:hAnsi="Times New Roman"/>
          <w:sz w:val="22"/>
        </w:rPr>
        <w:t>he Japanese Government Securities Guidelines for Real Time Gross Settlement</w:t>
      </w:r>
      <w:r>
        <w:rPr>
          <w:rFonts w:ascii="Times New Roman" w:eastAsia="ＭＳ ゴシック" w:hAnsi="Times New Roman"/>
          <w:sz w:val="22"/>
        </w:rPr>
        <w:t>”</w:t>
      </w:r>
      <w:r w:rsidRPr="00265D29">
        <w:rPr>
          <w:rFonts w:ascii="Times New Roman" w:eastAsia="ＭＳ ゴシック" w:hAnsi="Times New Roman"/>
          <w:sz w:val="22"/>
        </w:rPr>
        <w:t xml:space="preserve"> will be partially amended and that the </w:t>
      </w:r>
      <w:r>
        <w:rPr>
          <w:rFonts w:ascii="Times New Roman" w:eastAsia="ＭＳ ゴシック" w:hAnsi="Times New Roman"/>
          <w:sz w:val="22"/>
        </w:rPr>
        <w:t>“</w:t>
      </w:r>
      <w:r>
        <w:rPr>
          <w:rFonts w:ascii="Times New Roman" w:eastAsia="ＭＳ ゴシック" w:hAnsi="Times New Roman" w:hint="eastAsia"/>
          <w:sz w:val="22"/>
        </w:rPr>
        <w:t xml:space="preserve">Practical </w:t>
      </w:r>
      <w:r w:rsidRPr="00265D29">
        <w:rPr>
          <w:rFonts w:ascii="Times New Roman" w:eastAsia="ＭＳ ゴシック" w:hAnsi="Times New Roman"/>
          <w:sz w:val="22"/>
        </w:rPr>
        <w:t>Guidelines for Handling of Fails Charges</w:t>
      </w:r>
      <w:r>
        <w:rPr>
          <w:rFonts w:ascii="Times New Roman" w:eastAsia="ＭＳ ゴシック" w:hAnsi="Times New Roman"/>
          <w:sz w:val="22"/>
        </w:rPr>
        <w:t>”</w:t>
      </w:r>
      <w:r w:rsidRPr="00265D29">
        <w:rPr>
          <w:rFonts w:ascii="Times New Roman" w:eastAsia="ＭＳ ゴシック" w:hAnsi="Times New Roman"/>
          <w:sz w:val="22"/>
        </w:rPr>
        <w:t xml:space="preserve"> will be newly established (</w:t>
      </w:r>
      <w:r>
        <w:rPr>
          <w:rFonts w:ascii="Times New Roman" w:eastAsia="ＭＳ ゴシック" w:hAnsi="Times New Roman" w:hint="eastAsia"/>
          <w:sz w:val="22"/>
        </w:rPr>
        <w:t>t</w:t>
      </w:r>
      <w:r w:rsidRPr="00265D29">
        <w:rPr>
          <w:rFonts w:ascii="Times New Roman" w:eastAsia="ＭＳ ゴシック" w:hAnsi="Times New Roman"/>
          <w:sz w:val="22"/>
        </w:rPr>
        <w:t xml:space="preserve">he </w:t>
      </w:r>
      <w:r>
        <w:rPr>
          <w:rFonts w:ascii="Times New Roman" w:eastAsia="ＭＳ ゴシック" w:hAnsi="Times New Roman" w:hint="eastAsia"/>
          <w:sz w:val="22"/>
        </w:rPr>
        <w:t>latest edition</w:t>
      </w:r>
      <w:r w:rsidRPr="00265D29">
        <w:rPr>
          <w:rFonts w:ascii="Times New Roman" w:eastAsia="ＭＳ ゴシック" w:hAnsi="Times New Roman"/>
          <w:sz w:val="22"/>
        </w:rPr>
        <w:t xml:space="preserve"> of the</w:t>
      </w:r>
      <w:r>
        <w:rPr>
          <w:rFonts w:ascii="Times New Roman" w:eastAsia="ＭＳ ゴシック" w:hAnsi="Times New Roman" w:hint="eastAsia"/>
          <w:sz w:val="22"/>
        </w:rPr>
        <w:t>se</w:t>
      </w:r>
      <w:r w:rsidRPr="00265D29">
        <w:rPr>
          <w:rFonts w:ascii="Times New Roman" w:eastAsia="ＭＳ ゴシック" w:hAnsi="Times New Roman"/>
          <w:sz w:val="22"/>
        </w:rPr>
        <w:t xml:space="preserve"> guidelines and other detailed information are published on JSDA’s website</w:t>
      </w:r>
      <w:r>
        <w:rPr>
          <w:rFonts w:ascii="Times New Roman" w:eastAsia="ＭＳ ゴシック" w:hAnsi="Times New Roman" w:hint="eastAsia"/>
          <w:sz w:val="22"/>
        </w:rPr>
        <w:t>(</w:t>
      </w:r>
      <w:hyperlink r:id="rId7" w:history="1">
        <w:r w:rsidR="00E11714" w:rsidRPr="00E11714">
          <w:rPr>
            <w:rStyle w:val="af2"/>
            <w:rFonts w:ascii="Times New Roman" w:eastAsia="ＭＳ ゴシック" w:hAnsi="Times New Roman"/>
            <w:sz w:val="22"/>
          </w:rPr>
          <w:t>https://www.jsda.or.jp/en/activities/meetings/html/failwg_final_e.html</w:t>
        </w:r>
      </w:hyperlink>
      <w:r>
        <w:rPr>
          <w:rFonts w:ascii="Times New Roman" w:eastAsia="ＭＳ ゴシック" w:hAnsi="Times New Roman" w:hint="eastAsia"/>
          <w:sz w:val="22"/>
        </w:rPr>
        <w:t>)</w:t>
      </w:r>
      <w:r w:rsidRPr="00265D29">
        <w:rPr>
          <w:rFonts w:ascii="Times New Roman" w:eastAsia="ＭＳ ゴシック" w:hAnsi="Times New Roman"/>
          <w:sz w:val="22"/>
        </w:rPr>
        <w:t>)</w:t>
      </w:r>
      <w:r>
        <w:rPr>
          <w:rFonts w:ascii="Times New Roman" w:eastAsia="ＭＳ ゴシック" w:hAnsi="Times New Roman" w:hint="eastAsia"/>
          <w:sz w:val="22"/>
        </w:rPr>
        <w:t>.</w:t>
      </w:r>
      <w:r w:rsidRPr="00265D29">
        <w:rPr>
          <w:rFonts w:ascii="Times New Roman" w:eastAsia="ＭＳ ゴシック" w:hAnsi="Times New Roman"/>
          <w:sz w:val="22"/>
        </w:rPr>
        <w:t xml:space="preserve"> </w:t>
      </w:r>
      <w:r>
        <w:rPr>
          <w:rFonts w:ascii="Times New Roman" w:eastAsia="ＭＳ ゴシック" w:hAnsi="Times New Roman" w:hint="eastAsia"/>
          <w:sz w:val="22"/>
        </w:rPr>
        <w:t>T</w:t>
      </w:r>
      <w:r w:rsidRPr="00265D29">
        <w:rPr>
          <w:rFonts w:ascii="Times New Roman" w:eastAsia="ＭＳ ゴシック" w:hAnsi="Times New Roman"/>
          <w:sz w:val="22"/>
        </w:rPr>
        <w:t>he review</w:t>
      </w:r>
      <w:r>
        <w:rPr>
          <w:rFonts w:ascii="Times New Roman" w:eastAsia="ＭＳ ゴシック" w:hAnsi="Times New Roman" w:hint="eastAsia"/>
          <w:sz w:val="22"/>
        </w:rPr>
        <w:t>ed</w:t>
      </w:r>
      <w:r w:rsidRPr="00265D29">
        <w:rPr>
          <w:rFonts w:ascii="Times New Roman" w:eastAsia="ＭＳ ゴシック" w:hAnsi="Times New Roman"/>
          <w:sz w:val="22"/>
        </w:rPr>
        <w:t xml:space="preserve"> market practice for </w:t>
      </w:r>
      <w:r>
        <w:rPr>
          <w:rFonts w:ascii="Times New Roman" w:eastAsia="ＭＳ ゴシック" w:hAnsi="Times New Roman"/>
          <w:sz w:val="22"/>
        </w:rPr>
        <w:t>settlement failure</w:t>
      </w:r>
      <w:r w:rsidRPr="00265D29">
        <w:rPr>
          <w:rFonts w:ascii="Times New Roman" w:eastAsia="ＭＳ ゴシック" w:hAnsi="Times New Roman"/>
          <w:sz w:val="22"/>
        </w:rPr>
        <w:t xml:space="preserve">s is </w:t>
      </w:r>
      <w:r>
        <w:rPr>
          <w:rFonts w:ascii="Times New Roman" w:eastAsia="ＭＳ ゴシック" w:hAnsi="Times New Roman" w:hint="eastAsia"/>
          <w:sz w:val="22"/>
        </w:rPr>
        <w:t>scheduled</w:t>
      </w:r>
      <w:r w:rsidRPr="00265D29">
        <w:rPr>
          <w:rFonts w:ascii="Times New Roman" w:eastAsia="ＭＳ ゴシック" w:hAnsi="Times New Roman"/>
          <w:sz w:val="22"/>
        </w:rPr>
        <w:t xml:space="preserve"> to </w:t>
      </w:r>
      <w:r>
        <w:rPr>
          <w:rFonts w:ascii="Times New Roman" w:eastAsia="ＭＳ ゴシック" w:hAnsi="Times New Roman"/>
          <w:sz w:val="22"/>
        </w:rPr>
        <w:t>begin</w:t>
      </w:r>
      <w:r>
        <w:rPr>
          <w:rFonts w:ascii="Times New Roman" w:eastAsia="ＭＳ ゴシック" w:hAnsi="Times New Roman" w:hint="eastAsia"/>
          <w:sz w:val="22"/>
        </w:rPr>
        <w:t xml:space="preserve"> on November</w:t>
      </w:r>
      <w:r>
        <w:rPr>
          <w:rFonts w:ascii="Times New Roman" w:eastAsia="ＭＳ ゴシック" w:hAnsi="Times New Roman"/>
          <w:sz w:val="22"/>
        </w:rPr>
        <w:t xml:space="preserve"> </w:t>
      </w:r>
      <w:r>
        <w:rPr>
          <w:rFonts w:ascii="Times New Roman" w:eastAsia="ＭＳ ゴシック" w:hAnsi="Times New Roman" w:hint="eastAsia"/>
          <w:sz w:val="22"/>
        </w:rPr>
        <w:t>1</w:t>
      </w:r>
      <w:r>
        <w:rPr>
          <w:rFonts w:ascii="Times New Roman" w:eastAsia="ＭＳ ゴシック" w:hAnsi="Times New Roman"/>
          <w:sz w:val="22"/>
        </w:rPr>
        <w:t xml:space="preserve">, </w:t>
      </w:r>
      <w:proofErr w:type="gramStart"/>
      <w:r>
        <w:rPr>
          <w:rFonts w:ascii="Times New Roman" w:eastAsia="ＭＳ ゴシック" w:hAnsi="Times New Roman" w:hint="eastAsia"/>
          <w:sz w:val="22"/>
        </w:rPr>
        <w:t>2010.</w:t>
      </w:r>
      <w:r w:rsidRPr="00265D29">
        <w:rPr>
          <w:rFonts w:ascii="Times New Roman" w:eastAsia="ＭＳ ゴシック" w:hAnsi="Times New Roman"/>
          <w:sz w:val="22"/>
          <w:vertAlign w:val="superscript"/>
        </w:rPr>
        <w:t>(</w:t>
      </w:r>
      <w:proofErr w:type="gramEnd"/>
      <w:r w:rsidRPr="00265D29">
        <w:rPr>
          <w:rFonts w:ascii="Times New Roman" w:eastAsia="ＭＳ ゴシック" w:hAnsi="Times New Roman"/>
          <w:sz w:val="22"/>
          <w:vertAlign w:val="superscript"/>
        </w:rPr>
        <w:t xml:space="preserve">Note </w:t>
      </w:r>
      <w:r w:rsidRPr="00265D29">
        <w:rPr>
          <w:rStyle w:val="a9"/>
          <w:rFonts w:ascii="Times New Roman" w:eastAsia="ＭＳ ゴシック" w:hAnsi="Times New Roman"/>
          <w:sz w:val="22"/>
        </w:rPr>
        <w:footnoteReference w:id="1"/>
      </w:r>
      <w:r w:rsidRPr="00265D29">
        <w:rPr>
          <w:rFonts w:ascii="Times New Roman" w:eastAsia="ＭＳ ゴシック" w:hAnsi="Times New Roman"/>
          <w:sz w:val="22"/>
          <w:vertAlign w:val="superscript"/>
        </w:rPr>
        <w:t>)</w:t>
      </w:r>
    </w:p>
    <w:p w14:paraId="69129E50" w14:textId="77777777" w:rsidR="00686FD6" w:rsidRPr="00265D29" w:rsidRDefault="00686FD6" w:rsidP="00686FD6">
      <w:pPr>
        <w:ind w:firstLineChars="100" w:firstLine="220"/>
        <w:rPr>
          <w:rFonts w:ascii="Times New Roman" w:eastAsia="ＭＳ ゴシック" w:hAnsi="Times New Roman"/>
          <w:sz w:val="22"/>
        </w:rPr>
      </w:pPr>
      <w:r>
        <w:rPr>
          <w:rFonts w:ascii="Times New Roman" w:eastAsia="ＭＳ ゴシック" w:hAnsi="Times New Roman" w:hint="eastAsia"/>
          <w:sz w:val="22"/>
        </w:rPr>
        <w:t>Under</w:t>
      </w:r>
      <w:r w:rsidRPr="00265D29">
        <w:rPr>
          <w:rFonts w:ascii="Times New Roman" w:eastAsia="ＭＳ ゴシック" w:hAnsi="Times New Roman"/>
          <w:sz w:val="22"/>
        </w:rPr>
        <w:t xml:space="preserve"> the </w:t>
      </w:r>
      <w:r>
        <w:rPr>
          <w:rFonts w:ascii="Times New Roman" w:eastAsia="ＭＳ ゴシック" w:hAnsi="Times New Roman" w:hint="eastAsia"/>
          <w:sz w:val="22"/>
        </w:rPr>
        <w:t xml:space="preserve">reviewed </w:t>
      </w:r>
      <w:r w:rsidRPr="00265D29">
        <w:rPr>
          <w:rFonts w:ascii="Times New Roman" w:eastAsia="ＭＳ ゴシック" w:hAnsi="Times New Roman"/>
          <w:sz w:val="22"/>
        </w:rPr>
        <w:t xml:space="preserve">market practice, </w:t>
      </w:r>
      <w:r>
        <w:rPr>
          <w:rFonts w:ascii="Times New Roman" w:eastAsia="ＭＳ ゴシック" w:hAnsi="Times New Roman" w:hint="eastAsia"/>
          <w:sz w:val="22"/>
        </w:rPr>
        <w:t xml:space="preserve">if </w:t>
      </w:r>
      <w:r w:rsidRPr="00265D29">
        <w:rPr>
          <w:rFonts w:ascii="Times New Roman" w:eastAsia="ＭＳ ゴシック" w:hAnsi="Times New Roman"/>
          <w:sz w:val="22"/>
        </w:rPr>
        <w:t>a fail occur</w:t>
      </w:r>
      <w:r>
        <w:rPr>
          <w:rFonts w:ascii="Times New Roman" w:eastAsia="ＭＳ ゴシック" w:hAnsi="Times New Roman" w:hint="eastAsia"/>
          <w:sz w:val="22"/>
        </w:rPr>
        <w:t>s</w:t>
      </w:r>
      <w:r w:rsidRPr="00265D29">
        <w:rPr>
          <w:rFonts w:ascii="Times New Roman" w:eastAsia="ＭＳ ゴシック" w:hAnsi="Times New Roman"/>
          <w:sz w:val="22"/>
        </w:rPr>
        <w:t xml:space="preserve"> in any transaction in Japanese government securities </w:t>
      </w:r>
      <w:r>
        <w:rPr>
          <w:rFonts w:ascii="Times New Roman" w:eastAsia="ＭＳ ゴシック" w:hAnsi="Times New Roman" w:hint="eastAsia"/>
          <w:sz w:val="22"/>
        </w:rPr>
        <w:t>based on</w:t>
      </w:r>
      <w:r w:rsidRPr="00265D29">
        <w:rPr>
          <w:rFonts w:ascii="Times New Roman" w:eastAsia="ＭＳ ゴシック" w:hAnsi="Times New Roman"/>
          <w:sz w:val="22"/>
        </w:rPr>
        <w:t xml:space="preserve"> </w:t>
      </w:r>
      <w:r>
        <w:rPr>
          <w:rFonts w:ascii="Times New Roman" w:eastAsia="ＭＳ ゴシック" w:hAnsi="Times New Roman" w:hint="eastAsia"/>
          <w:sz w:val="22"/>
        </w:rPr>
        <w:t>delivery-versus-payment (</w:t>
      </w:r>
      <w:r w:rsidRPr="00265D29">
        <w:rPr>
          <w:rFonts w:ascii="Times New Roman" w:eastAsia="ＭＳ ゴシック" w:hAnsi="Times New Roman"/>
          <w:sz w:val="22"/>
        </w:rPr>
        <w:t>DVP</w:t>
      </w:r>
      <w:r>
        <w:rPr>
          <w:rFonts w:ascii="Times New Roman" w:eastAsia="ＭＳ ゴシック" w:hAnsi="Times New Roman" w:hint="eastAsia"/>
          <w:sz w:val="22"/>
        </w:rPr>
        <w:t>)</w:t>
      </w:r>
      <w:r w:rsidRPr="00265D29">
        <w:rPr>
          <w:rFonts w:ascii="Times New Roman" w:eastAsia="ＭＳ ゴシック" w:hAnsi="Times New Roman"/>
          <w:sz w:val="22"/>
        </w:rPr>
        <w:t xml:space="preserve"> settlements</w:t>
      </w:r>
      <w:r>
        <w:rPr>
          <w:rFonts w:ascii="Times New Roman" w:eastAsia="ＭＳ ゴシック" w:hAnsi="Times New Roman" w:hint="eastAsia"/>
          <w:sz w:val="22"/>
        </w:rPr>
        <w:t xml:space="preserve">, </w:t>
      </w:r>
      <w:r w:rsidRPr="00265D29">
        <w:rPr>
          <w:rFonts w:ascii="Times New Roman" w:eastAsia="ＭＳ ゴシック" w:hAnsi="Times New Roman"/>
          <w:sz w:val="22"/>
        </w:rPr>
        <w:t xml:space="preserve">the party </w:t>
      </w:r>
      <w:r>
        <w:rPr>
          <w:rFonts w:ascii="Times New Roman" w:eastAsia="ＭＳ ゴシック" w:hAnsi="Times New Roman" w:hint="eastAsia"/>
          <w:sz w:val="22"/>
        </w:rPr>
        <w:t xml:space="preserve">receiving the securities </w:t>
      </w:r>
      <w:r>
        <w:rPr>
          <w:rFonts w:ascii="Times New Roman" w:eastAsia="ＭＳ ゴシック" w:hAnsi="Times New Roman" w:hint="eastAsia"/>
          <w:sz w:val="22"/>
        </w:rPr>
        <w:lastRenderedPageBreak/>
        <w:t>will be</w:t>
      </w:r>
      <w:r w:rsidRPr="00265D29">
        <w:rPr>
          <w:rFonts w:ascii="Times New Roman" w:eastAsia="ＭＳ ゴシック" w:hAnsi="Times New Roman"/>
          <w:sz w:val="22"/>
        </w:rPr>
        <w:t xml:space="preserve"> entitled to demand the party</w:t>
      </w:r>
      <w:r>
        <w:rPr>
          <w:rFonts w:ascii="Times New Roman" w:eastAsia="ＭＳ ゴシック" w:hAnsi="Times New Roman" w:hint="eastAsia"/>
          <w:sz w:val="22"/>
        </w:rPr>
        <w:t xml:space="preserve"> failing to deliver the securities</w:t>
      </w:r>
      <w:r w:rsidRPr="00265D29">
        <w:rPr>
          <w:rFonts w:ascii="Times New Roman" w:eastAsia="ＭＳ ゴシック" w:hAnsi="Times New Roman"/>
          <w:sz w:val="22"/>
        </w:rPr>
        <w:t xml:space="preserve"> to pay a Fails Charge (a monetary burden imposed on the failing party pursuant to the procedures specified in the </w:t>
      </w:r>
      <w:r>
        <w:rPr>
          <w:rFonts w:ascii="Times New Roman" w:eastAsia="ＭＳ ゴシック" w:hAnsi="Times New Roman"/>
          <w:sz w:val="22"/>
        </w:rPr>
        <w:t>“</w:t>
      </w:r>
      <w:r>
        <w:rPr>
          <w:rFonts w:ascii="Times New Roman" w:eastAsia="ＭＳ ゴシック" w:hAnsi="Times New Roman" w:hint="eastAsia"/>
          <w:sz w:val="22"/>
        </w:rPr>
        <w:t xml:space="preserve">Practical </w:t>
      </w:r>
      <w:r w:rsidRPr="00265D29">
        <w:rPr>
          <w:rFonts w:ascii="Times New Roman" w:eastAsia="ＭＳ ゴシック" w:hAnsi="Times New Roman"/>
          <w:sz w:val="22"/>
        </w:rPr>
        <w:t>Guidelines for Handling of F</w:t>
      </w:r>
      <w:r>
        <w:rPr>
          <w:rFonts w:ascii="Times New Roman" w:eastAsia="ＭＳ ゴシック" w:hAnsi="Times New Roman"/>
          <w:sz w:val="22"/>
        </w:rPr>
        <w:t>ails Charge</w:t>
      </w:r>
      <w:r>
        <w:rPr>
          <w:rFonts w:ascii="Times New Roman" w:eastAsia="ＭＳ ゴシック" w:hAnsi="Times New Roman" w:hint="eastAsia"/>
          <w:sz w:val="22"/>
        </w:rPr>
        <w:t>s</w:t>
      </w:r>
      <w:r>
        <w:rPr>
          <w:rFonts w:ascii="Times New Roman" w:eastAsia="ＭＳ ゴシック" w:hAnsi="Times New Roman"/>
          <w:sz w:val="22"/>
        </w:rPr>
        <w:t xml:space="preserve">”). </w:t>
      </w:r>
      <w:r w:rsidRPr="00265D29">
        <w:rPr>
          <w:rFonts w:ascii="Times New Roman" w:eastAsia="ＭＳ ゴシック" w:hAnsi="Times New Roman"/>
          <w:sz w:val="22"/>
        </w:rPr>
        <w:t>This new market practice is hereinafter referred to as the “</w:t>
      </w:r>
      <w:r>
        <w:rPr>
          <w:rFonts w:ascii="Times New Roman" w:eastAsia="ＭＳ ゴシック" w:hAnsi="Times New Roman"/>
          <w:sz w:val="22"/>
        </w:rPr>
        <w:t xml:space="preserve">Fails Charge </w:t>
      </w:r>
      <w:r>
        <w:rPr>
          <w:rFonts w:ascii="Times New Roman" w:eastAsia="ＭＳ ゴシック" w:hAnsi="Times New Roman" w:hint="eastAsia"/>
          <w:sz w:val="22"/>
        </w:rPr>
        <w:t>Handling</w:t>
      </w:r>
      <w:r>
        <w:rPr>
          <w:rFonts w:ascii="Times New Roman" w:eastAsia="ＭＳ ゴシック" w:hAnsi="Times New Roman"/>
          <w:sz w:val="22"/>
        </w:rPr>
        <w:t xml:space="preserve"> Practice.”</w:t>
      </w:r>
    </w:p>
    <w:p w14:paraId="0A505329" w14:textId="77777777" w:rsidR="00686FD6" w:rsidRPr="00265D29" w:rsidRDefault="00686FD6" w:rsidP="00686FD6">
      <w:pPr>
        <w:ind w:firstLineChars="100" w:firstLine="220"/>
        <w:rPr>
          <w:rFonts w:ascii="Times New Roman" w:eastAsia="ＭＳ ゴシック" w:hAnsi="Times New Roman"/>
          <w:sz w:val="22"/>
        </w:rPr>
      </w:pPr>
      <w:r w:rsidRPr="00265D29">
        <w:rPr>
          <w:rFonts w:ascii="Times New Roman" w:eastAsia="ＭＳ ゴシック" w:hAnsi="Times New Roman"/>
          <w:sz w:val="22"/>
        </w:rPr>
        <w:t xml:space="preserve">As </w:t>
      </w:r>
      <w:r>
        <w:rPr>
          <w:rFonts w:ascii="Times New Roman" w:eastAsia="ＭＳ ゴシック" w:hAnsi="Times New Roman" w:hint="eastAsia"/>
          <w:sz w:val="22"/>
        </w:rPr>
        <w:t>the Company has</w:t>
      </w:r>
      <w:r w:rsidRPr="00265D29">
        <w:rPr>
          <w:rFonts w:ascii="Times New Roman" w:eastAsia="ＭＳ ゴシック" w:hAnsi="Times New Roman"/>
          <w:sz w:val="22"/>
        </w:rPr>
        <w:t xml:space="preserve"> decided to </w:t>
      </w:r>
      <w:r>
        <w:rPr>
          <w:rFonts w:ascii="Times New Roman" w:eastAsia="ＭＳ ゴシック" w:hAnsi="Times New Roman" w:hint="eastAsia"/>
          <w:sz w:val="22"/>
        </w:rPr>
        <w:t>adopt</w:t>
      </w:r>
      <w:r w:rsidRPr="00265D29">
        <w:rPr>
          <w:rFonts w:ascii="Times New Roman" w:eastAsia="ＭＳ ゴシック" w:hAnsi="Times New Roman"/>
          <w:sz w:val="22"/>
        </w:rPr>
        <w:t xml:space="preserve"> the Fails Charge </w:t>
      </w:r>
      <w:r>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 to transactions with </w:t>
      </w:r>
      <w:r>
        <w:rPr>
          <w:rFonts w:ascii="Times New Roman" w:eastAsia="ＭＳ ゴシック" w:hAnsi="Times New Roman" w:hint="eastAsia"/>
          <w:sz w:val="22"/>
        </w:rPr>
        <w:t>the Counterparty</w:t>
      </w:r>
      <w:r w:rsidRPr="00265D29">
        <w:rPr>
          <w:rFonts w:ascii="Times New Roman" w:eastAsia="ＭＳ ゴシック" w:hAnsi="Times New Roman"/>
          <w:sz w:val="22"/>
        </w:rPr>
        <w:t xml:space="preserve">, </w:t>
      </w:r>
      <w:r>
        <w:rPr>
          <w:rFonts w:ascii="Times New Roman" w:eastAsia="ＭＳ ゴシック" w:hAnsi="Times New Roman" w:hint="eastAsia"/>
          <w:sz w:val="22"/>
        </w:rPr>
        <w:t>the Company</w:t>
      </w:r>
      <w:r w:rsidRPr="00265D29">
        <w:rPr>
          <w:rFonts w:ascii="Times New Roman" w:eastAsia="ＭＳ ゴシック" w:hAnsi="Times New Roman"/>
          <w:sz w:val="22"/>
        </w:rPr>
        <w:t xml:space="preserve"> </w:t>
      </w:r>
      <w:r>
        <w:rPr>
          <w:rFonts w:ascii="Times New Roman" w:eastAsia="ＭＳ ゴシック" w:hAnsi="Times New Roman" w:hint="eastAsia"/>
          <w:sz w:val="22"/>
        </w:rPr>
        <w:t xml:space="preserve">hereby </w:t>
      </w:r>
      <w:r w:rsidRPr="00265D29">
        <w:rPr>
          <w:rFonts w:ascii="Times New Roman" w:eastAsia="ＭＳ ゴシック" w:hAnsi="Times New Roman"/>
          <w:sz w:val="22"/>
        </w:rPr>
        <w:t>inform</w:t>
      </w:r>
      <w:r>
        <w:rPr>
          <w:rFonts w:ascii="Times New Roman" w:eastAsia="ＭＳ ゴシック" w:hAnsi="Times New Roman" w:hint="eastAsia"/>
          <w:sz w:val="22"/>
        </w:rPr>
        <w:t>s</w:t>
      </w:r>
      <w:r w:rsidRPr="00265D29">
        <w:rPr>
          <w:rFonts w:ascii="Times New Roman" w:eastAsia="ＭＳ ゴシック" w:hAnsi="Times New Roman"/>
          <w:sz w:val="22"/>
        </w:rPr>
        <w:t xml:space="preserve"> </w:t>
      </w:r>
      <w:r>
        <w:rPr>
          <w:rFonts w:ascii="Times New Roman" w:eastAsia="ＭＳ ゴシック" w:hAnsi="Times New Roman" w:hint="eastAsia"/>
          <w:sz w:val="22"/>
        </w:rPr>
        <w:t xml:space="preserve">the Counterparty </w:t>
      </w:r>
      <w:r w:rsidRPr="00265D29">
        <w:rPr>
          <w:rFonts w:ascii="Times New Roman" w:eastAsia="ＭＳ ゴシック" w:hAnsi="Times New Roman"/>
          <w:sz w:val="22"/>
        </w:rPr>
        <w:t xml:space="preserve">that </w:t>
      </w:r>
      <w:r>
        <w:rPr>
          <w:rFonts w:ascii="Times New Roman" w:eastAsia="ＭＳ ゴシック" w:hAnsi="Times New Roman" w:hint="eastAsia"/>
          <w:sz w:val="22"/>
        </w:rPr>
        <w:t>any</w:t>
      </w:r>
      <w:r w:rsidRPr="00265D29">
        <w:rPr>
          <w:rFonts w:ascii="Times New Roman" w:eastAsia="ＭＳ ゴシック" w:hAnsi="Times New Roman"/>
          <w:sz w:val="22"/>
        </w:rPr>
        <w:t xml:space="preserve"> </w:t>
      </w:r>
      <w:r>
        <w:rPr>
          <w:rFonts w:ascii="Times New Roman" w:eastAsia="ＭＳ ゴシック" w:hAnsi="Times New Roman" w:hint="eastAsia"/>
          <w:sz w:val="22"/>
        </w:rPr>
        <w:t xml:space="preserve">DVP </w:t>
      </w:r>
      <w:r w:rsidRPr="00265D29">
        <w:rPr>
          <w:rFonts w:ascii="Times New Roman" w:eastAsia="ＭＳ ゴシック" w:hAnsi="Times New Roman"/>
          <w:sz w:val="22"/>
        </w:rPr>
        <w:t xml:space="preserve">transactions in Japanese government securities between </w:t>
      </w:r>
      <w:r>
        <w:rPr>
          <w:rFonts w:ascii="Times New Roman" w:eastAsia="ＭＳ ゴシック" w:hAnsi="Times New Roman" w:hint="eastAsia"/>
          <w:sz w:val="22"/>
        </w:rPr>
        <w:t>the Counterparty and the Company</w:t>
      </w:r>
      <w:r w:rsidRPr="00265D29">
        <w:rPr>
          <w:rFonts w:ascii="Times New Roman" w:eastAsia="ＭＳ ゴシック" w:hAnsi="Times New Roman"/>
          <w:sz w:val="22"/>
        </w:rPr>
        <w:t xml:space="preserve"> will be subject to the following conditions, unless explicitly agreed </w:t>
      </w:r>
      <w:r>
        <w:rPr>
          <w:rFonts w:ascii="Times New Roman" w:eastAsia="ＭＳ ゴシック" w:hAnsi="Times New Roman" w:hint="eastAsia"/>
          <w:sz w:val="22"/>
        </w:rPr>
        <w:t>otherwise</w:t>
      </w:r>
      <w:r w:rsidRPr="00265D29">
        <w:rPr>
          <w:rFonts w:ascii="Times New Roman" w:eastAsia="ＭＳ ゴシック" w:hAnsi="Times New Roman"/>
          <w:sz w:val="22"/>
        </w:rPr>
        <w:t xml:space="preserve"> with </w:t>
      </w:r>
      <w:r>
        <w:rPr>
          <w:rFonts w:ascii="Times New Roman" w:eastAsia="ＭＳ ゴシック" w:hAnsi="Times New Roman" w:hint="eastAsia"/>
          <w:sz w:val="22"/>
        </w:rPr>
        <w:t xml:space="preserve">respect to </w:t>
      </w:r>
      <w:r w:rsidRPr="00265D29">
        <w:rPr>
          <w:rFonts w:ascii="Times New Roman" w:eastAsia="ＭＳ ゴシック" w:hAnsi="Times New Roman"/>
          <w:sz w:val="22"/>
        </w:rPr>
        <w:t>a specific transaction.</w:t>
      </w:r>
    </w:p>
    <w:p w14:paraId="4692F52E" w14:textId="77777777" w:rsidR="00686FD6" w:rsidRPr="00265D29" w:rsidRDefault="00686FD6" w:rsidP="00686FD6">
      <w:pPr>
        <w:rPr>
          <w:rFonts w:ascii="Times New Roman" w:eastAsia="ＭＳ ゴシック" w:hAnsi="Times New Roman"/>
          <w:sz w:val="22"/>
        </w:rPr>
      </w:pPr>
    </w:p>
    <w:p w14:paraId="0ED4C2C6" w14:textId="77777777" w:rsidR="00686FD6" w:rsidRPr="00564628" w:rsidRDefault="00686FD6" w:rsidP="00686FD6">
      <w:pPr>
        <w:rPr>
          <w:rFonts w:ascii="Times New Roman" w:eastAsia="ＭＳ ゴシック" w:hAnsi="Times New Roman"/>
          <w:sz w:val="22"/>
        </w:rPr>
      </w:pPr>
    </w:p>
    <w:p w14:paraId="1340F056" w14:textId="77777777" w:rsidR="00686FD6" w:rsidRPr="004C15D2" w:rsidRDefault="00686FD6" w:rsidP="00686FD6">
      <w:pPr>
        <w:ind w:firstLineChars="100" w:firstLine="220"/>
        <w:rPr>
          <w:rFonts w:ascii="Times New Roman" w:eastAsia="ＭＳ ゴシック" w:hAnsi="Times New Roman" w:hint="eastAsia"/>
          <w:sz w:val="22"/>
        </w:rPr>
      </w:pPr>
      <w:r>
        <w:rPr>
          <w:rFonts w:ascii="Times New Roman" w:eastAsia="ＭＳ ゴシック" w:hAnsi="Times New Roman" w:hint="eastAsia"/>
          <w:sz w:val="22"/>
        </w:rPr>
        <w:t>Between the Trade Counterparty and the Company, with respect to any DVP settlements of</w:t>
      </w:r>
      <w:r w:rsidRPr="00265D29">
        <w:rPr>
          <w:rFonts w:ascii="Times New Roman" w:eastAsia="ＭＳ ゴシック" w:hAnsi="Times New Roman"/>
          <w:sz w:val="22"/>
        </w:rPr>
        <w:t xml:space="preserve"> Japanese government securities</w:t>
      </w:r>
      <w:r>
        <w:rPr>
          <w:rFonts w:ascii="Times New Roman" w:eastAsia="ＭＳ ゴシック" w:hAnsi="Times New Roman" w:hint="eastAsia"/>
          <w:sz w:val="22"/>
        </w:rPr>
        <w:t xml:space="preserve"> transactions </w:t>
      </w:r>
      <w:r>
        <w:rPr>
          <w:rFonts w:ascii="Times New Roman" w:eastAsia="ＭＳ ゴシック" w:hAnsi="Times New Roman"/>
          <w:sz w:val="22"/>
        </w:rPr>
        <w:t>between</w:t>
      </w:r>
      <w:r>
        <w:rPr>
          <w:rFonts w:ascii="Times New Roman" w:eastAsia="ＭＳ ゴシック" w:hAnsi="Times New Roman" w:hint="eastAsia"/>
          <w:sz w:val="22"/>
        </w:rPr>
        <w:t xml:space="preserve"> the parties </w:t>
      </w:r>
      <w:r w:rsidRPr="00265D29">
        <w:rPr>
          <w:rFonts w:ascii="Times New Roman" w:eastAsia="ＭＳ ゴシック" w:hAnsi="Times New Roman"/>
          <w:sz w:val="22"/>
        </w:rPr>
        <w:t>(</w:t>
      </w:r>
      <w:r>
        <w:rPr>
          <w:rFonts w:ascii="Times New Roman" w:eastAsia="ＭＳ ゴシック" w:hAnsi="Times New Roman" w:hint="eastAsia"/>
          <w:sz w:val="22"/>
        </w:rPr>
        <w:t xml:space="preserve">including </w:t>
      </w:r>
      <w:r w:rsidRPr="00CF113A">
        <w:rPr>
          <w:rFonts w:ascii="Times New Roman" w:eastAsia="ＭＳ ゴシック" w:hAnsi="Times New Roman" w:hint="eastAsia"/>
          <w:sz w:val="22"/>
        </w:rPr>
        <w:t xml:space="preserve">settlement by the delivery of government securities against the payment of funds on the same date in </w:t>
      </w:r>
      <w:r w:rsidRPr="00CF113A">
        <w:rPr>
          <w:rFonts w:ascii="Times New Roman" w:eastAsia="ＭＳ ゴシック" w:hAnsi="Times New Roman"/>
          <w:sz w:val="22"/>
        </w:rPr>
        <w:t>the</w:t>
      </w:r>
      <w:r w:rsidRPr="00CF113A">
        <w:rPr>
          <w:rFonts w:ascii="Times New Roman" w:eastAsia="ＭＳ ゴシック" w:hAnsi="Times New Roman" w:hint="eastAsia"/>
          <w:sz w:val="22"/>
        </w:rPr>
        <w:t xml:space="preserve"> case where an agreement to that effect is made between the parties to the transaction </w:t>
      </w:r>
      <w:r>
        <w:rPr>
          <w:rFonts w:ascii="Times New Roman" w:eastAsia="ＭＳ ゴシック" w:hAnsi="Times New Roman" w:hint="eastAsia"/>
          <w:sz w:val="22"/>
        </w:rPr>
        <w:t xml:space="preserve">under which </w:t>
      </w:r>
      <w:r w:rsidRPr="00CF113A">
        <w:rPr>
          <w:rFonts w:ascii="Times New Roman" w:eastAsia="ＭＳ ゴシック" w:hAnsi="Times New Roman" w:hint="eastAsia"/>
          <w:sz w:val="22"/>
        </w:rPr>
        <w:t xml:space="preserve">their mutual claims and debts </w:t>
      </w:r>
      <w:r>
        <w:rPr>
          <w:rFonts w:ascii="Times New Roman" w:eastAsia="ＭＳ ゴシック" w:hAnsi="Times New Roman" w:hint="eastAsia"/>
          <w:sz w:val="22"/>
        </w:rPr>
        <w:t>are</w:t>
      </w:r>
      <w:r w:rsidRPr="00CF113A">
        <w:rPr>
          <w:rFonts w:ascii="Times New Roman" w:eastAsia="ＭＳ ゴシック" w:hAnsi="Times New Roman" w:hint="eastAsia"/>
          <w:sz w:val="22"/>
        </w:rPr>
        <w:t xml:space="preserve"> preserved explicitly</w:t>
      </w:r>
      <w:r w:rsidRPr="00265D29">
        <w:rPr>
          <w:rFonts w:ascii="Times New Roman" w:eastAsia="ＭＳ ゴシック" w:hAnsi="Times New Roman" w:hint="eastAsia"/>
          <w:sz w:val="22"/>
        </w:rPr>
        <w:t>)</w:t>
      </w:r>
      <w:r>
        <w:rPr>
          <w:rFonts w:ascii="Times New Roman" w:eastAsia="ＭＳ ゴシック" w:hAnsi="Times New Roman" w:hint="eastAsia"/>
          <w:sz w:val="22"/>
        </w:rPr>
        <w:t xml:space="preserve">, the Trade Counterparty is requested to notify the Company not later than </w:t>
      </w:r>
      <w:r w:rsidRPr="00265D29">
        <w:rPr>
          <w:rFonts w:ascii="Times New Roman" w:eastAsia="ＭＳ ゴシック" w:hAnsi="Times New Roman"/>
          <w:sz w:val="22"/>
        </w:rPr>
        <w:t>[</w:t>
      </w:r>
      <w:r>
        <w:rPr>
          <w:rFonts w:ascii="Times New Roman" w:eastAsia="ＭＳ ゴシック" w:hAnsi="Times New Roman" w:hint="eastAsia"/>
          <w:sz w:val="22"/>
        </w:rPr>
        <w:t>Month] [Date], [Year</w:t>
      </w:r>
      <w:r w:rsidRPr="00265D29">
        <w:rPr>
          <w:rFonts w:ascii="Times New Roman" w:eastAsia="ＭＳ ゴシック" w:hAnsi="Times New Roman"/>
          <w:sz w:val="22"/>
        </w:rPr>
        <w:t>]</w:t>
      </w:r>
      <w:r>
        <w:rPr>
          <w:rFonts w:ascii="Times New Roman" w:eastAsia="ＭＳ ゴシック" w:hAnsi="Times New Roman" w:hint="eastAsia"/>
          <w:sz w:val="22"/>
        </w:rPr>
        <w:t xml:space="preserve"> </w:t>
      </w:r>
      <w:r w:rsidRPr="00265D29">
        <w:rPr>
          <w:rFonts w:ascii="Times New Roman" w:eastAsia="ＭＳ ゴシック" w:hAnsi="Times New Roman"/>
          <w:sz w:val="22"/>
        </w:rPr>
        <w:t>(the “Confirmation Date”)</w:t>
      </w:r>
      <w:r>
        <w:rPr>
          <w:rFonts w:ascii="Times New Roman" w:eastAsia="ＭＳ ゴシック" w:hAnsi="Times New Roman" w:hint="eastAsia"/>
          <w:sz w:val="22"/>
        </w:rPr>
        <w:t xml:space="preserve"> if the Trade Counterparty is unable to agree on the application of t</w:t>
      </w:r>
      <w:r w:rsidRPr="00265D29">
        <w:rPr>
          <w:rFonts w:ascii="Times New Roman" w:eastAsia="ＭＳ ゴシック" w:hAnsi="Times New Roman"/>
          <w:sz w:val="22"/>
        </w:rPr>
        <w:t xml:space="preserve">he Fails Charge </w:t>
      </w:r>
      <w:r>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In this connection, the term </w:t>
      </w:r>
      <w:r>
        <w:rPr>
          <w:rFonts w:ascii="Times New Roman" w:eastAsia="ＭＳ ゴシック" w:hAnsi="Times New Roman"/>
          <w:sz w:val="22"/>
        </w:rPr>
        <w:t>“</w:t>
      </w:r>
      <w:r>
        <w:rPr>
          <w:rFonts w:ascii="Times New Roman" w:eastAsia="ＭＳ ゴシック" w:hAnsi="Times New Roman" w:hint="eastAsia"/>
          <w:sz w:val="22"/>
        </w:rPr>
        <w:t>any DVP settlements of</w:t>
      </w:r>
      <w:r w:rsidRPr="00265D29">
        <w:rPr>
          <w:rFonts w:ascii="Times New Roman" w:eastAsia="ＭＳ ゴシック" w:hAnsi="Times New Roman"/>
          <w:sz w:val="22"/>
        </w:rPr>
        <w:t xml:space="preserve"> Japanese government securities</w:t>
      </w:r>
      <w:r>
        <w:rPr>
          <w:rFonts w:ascii="Times New Roman" w:eastAsia="ＭＳ ゴシック" w:hAnsi="Times New Roman" w:hint="eastAsia"/>
          <w:sz w:val="22"/>
        </w:rPr>
        <w:t xml:space="preserve"> transactions</w:t>
      </w:r>
      <w:r>
        <w:rPr>
          <w:rFonts w:ascii="Times New Roman" w:eastAsia="ＭＳ ゴシック" w:hAnsi="Times New Roman"/>
          <w:sz w:val="22"/>
        </w:rPr>
        <w:t>”</w:t>
      </w:r>
      <w:r>
        <w:rPr>
          <w:rFonts w:ascii="Times New Roman" w:eastAsia="ＭＳ ゴシック" w:hAnsi="Times New Roman" w:hint="eastAsia"/>
          <w:sz w:val="22"/>
        </w:rPr>
        <w:t xml:space="preserve"> referred to in the foregoing sentence includes </w:t>
      </w:r>
      <w:r w:rsidRPr="00265D29">
        <w:rPr>
          <w:rFonts w:ascii="Times New Roman" w:eastAsia="ＭＳ ゴシック" w:hAnsi="Times New Roman"/>
          <w:sz w:val="22"/>
        </w:rPr>
        <w:t>purchase and sale transactions and repurchase transactions</w:t>
      </w:r>
      <w:r>
        <w:rPr>
          <w:rFonts w:ascii="Times New Roman" w:eastAsia="ＭＳ ゴシック" w:hAnsi="Times New Roman" w:hint="eastAsia"/>
          <w:sz w:val="22"/>
        </w:rPr>
        <w:t xml:space="preserve"> </w:t>
      </w:r>
      <w:r w:rsidRPr="00265D29">
        <w:rPr>
          <w:rFonts w:ascii="Times New Roman" w:eastAsia="ＭＳ ゴシック" w:hAnsi="Times New Roman"/>
          <w:sz w:val="22"/>
        </w:rPr>
        <w:t xml:space="preserve">which mean starting and </w:t>
      </w:r>
      <w:r>
        <w:rPr>
          <w:rFonts w:ascii="Times New Roman" w:eastAsia="ＭＳ ゴシック" w:hAnsi="Times New Roman" w:hint="eastAsia"/>
          <w:sz w:val="22"/>
        </w:rPr>
        <w:t>closing</w:t>
      </w:r>
      <w:r w:rsidRPr="00265D29">
        <w:rPr>
          <w:rFonts w:ascii="Times New Roman" w:eastAsia="ＭＳ ゴシック" w:hAnsi="Times New Roman"/>
          <w:sz w:val="22"/>
        </w:rPr>
        <w:t xml:space="preserve"> </w:t>
      </w:r>
      <w:r>
        <w:rPr>
          <w:rFonts w:ascii="Times New Roman" w:eastAsia="ＭＳ ゴシック" w:hAnsi="Times New Roman" w:hint="eastAsia"/>
          <w:sz w:val="22"/>
        </w:rPr>
        <w:t xml:space="preserve">legs of </w:t>
      </w:r>
      <w:r w:rsidRPr="00265D29">
        <w:rPr>
          <w:rFonts w:ascii="Times New Roman" w:eastAsia="ＭＳ ゴシック" w:hAnsi="Times New Roman"/>
          <w:sz w:val="22"/>
        </w:rPr>
        <w:t>transac</w:t>
      </w:r>
      <w:r w:rsidRPr="004C15D2">
        <w:rPr>
          <w:rFonts w:ascii="Times New Roman" w:eastAsia="ＭＳ ゴシック" w:hAnsi="Times New Roman"/>
          <w:sz w:val="22"/>
        </w:rPr>
        <w:t>tions</w:t>
      </w:r>
      <w:r w:rsidRPr="004C15D2">
        <w:rPr>
          <w:rFonts w:ascii="Times New Roman" w:hAnsi="Times New Roman"/>
          <w:sz w:val="22"/>
        </w:rPr>
        <w:t xml:space="preserve"> in </w:t>
      </w:r>
      <w:r w:rsidRPr="004C15D2">
        <w:rPr>
          <w:rFonts w:ascii="Times New Roman" w:eastAsia="ＭＳ ゴシック" w:hAnsi="Times New Roman"/>
          <w:sz w:val="22"/>
        </w:rPr>
        <w:t xml:space="preserve">conditional purchase and sale transactions and lending and </w:t>
      </w:r>
      <w:r>
        <w:rPr>
          <w:rFonts w:ascii="Times New Roman" w:eastAsia="ＭＳ ゴシック" w:hAnsi="Times New Roman" w:hint="eastAsia"/>
          <w:sz w:val="22"/>
        </w:rPr>
        <w:t>returning</w:t>
      </w:r>
      <w:r w:rsidRPr="004C15D2">
        <w:rPr>
          <w:rFonts w:ascii="Times New Roman" w:eastAsia="ＭＳ ゴシック" w:hAnsi="Times New Roman"/>
          <w:sz w:val="22"/>
        </w:rPr>
        <w:t xml:space="preserve"> in lending transactions</w:t>
      </w:r>
      <w:r w:rsidRPr="004C15D2">
        <w:rPr>
          <w:rFonts w:ascii="Times New Roman" w:eastAsia="ＭＳ ゴシック" w:hAnsi="Times New Roman" w:hint="eastAsia"/>
          <w:sz w:val="22"/>
        </w:rPr>
        <w:t>.</w:t>
      </w:r>
    </w:p>
    <w:p w14:paraId="3D50D4E1" w14:textId="77777777" w:rsidR="00686FD6" w:rsidRPr="00265D29" w:rsidRDefault="00686FD6" w:rsidP="00686FD6">
      <w:pPr>
        <w:ind w:leftChars="52" w:left="109" w:firstLineChars="50" w:firstLine="110"/>
        <w:rPr>
          <w:rFonts w:ascii="Times New Roman" w:eastAsia="ＭＳ ゴシック" w:hAnsi="Times New Roman"/>
          <w:sz w:val="22"/>
        </w:rPr>
      </w:pPr>
      <w:r w:rsidRPr="004C15D2">
        <w:rPr>
          <w:rFonts w:ascii="Times New Roman" w:eastAsia="ＭＳ ゴシック" w:hAnsi="Times New Roman" w:hint="eastAsia"/>
          <w:sz w:val="22"/>
        </w:rPr>
        <w:t xml:space="preserve">In the absence of the </w:t>
      </w:r>
      <w:r>
        <w:rPr>
          <w:rFonts w:ascii="Times New Roman" w:eastAsia="ＭＳ ゴシック" w:hAnsi="Times New Roman" w:hint="eastAsia"/>
          <w:sz w:val="22"/>
        </w:rPr>
        <w:t xml:space="preserve">Trade </w:t>
      </w:r>
      <w:r w:rsidRPr="004C15D2">
        <w:rPr>
          <w:rFonts w:ascii="Times New Roman" w:eastAsia="ＭＳ ゴシック" w:hAnsi="Times New Roman" w:hint="eastAsia"/>
          <w:sz w:val="22"/>
        </w:rPr>
        <w:t>Counterparty</w:t>
      </w:r>
      <w:r w:rsidRPr="004C15D2">
        <w:rPr>
          <w:rFonts w:ascii="Times New Roman" w:eastAsia="ＭＳ ゴシック" w:hAnsi="Times New Roman"/>
          <w:sz w:val="22"/>
        </w:rPr>
        <w:t>’</w:t>
      </w:r>
      <w:r w:rsidRPr="004C15D2">
        <w:rPr>
          <w:rFonts w:ascii="Times New Roman" w:eastAsia="ＭＳ ゴシック" w:hAnsi="Times New Roman" w:hint="eastAsia"/>
          <w:sz w:val="22"/>
        </w:rPr>
        <w:t>s notification as afores</w:t>
      </w:r>
      <w:r>
        <w:rPr>
          <w:rFonts w:ascii="Times New Roman" w:eastAsia="ＭＳ ゴシック" w:hAnsi="Times New Roman" w:hint="eastAsia"/>
          <w:sz w:val="22"/>
        </w:rPr>
        <w:t xml:space="preserve">aid by the </w:t>
      </w:r>
      <w:r w:rsidRPr="007F47A0">
        <w:rPr>
          <w:rFonts w:ascii="Times New Roman" w:eastAsia="ＭＳ ゴシック" w:hAnsi="Times New Roman"/>
          <w:sz w:val="22"/>
        </w:rPr>
        <w:t>Confirmation Date</w:t>
      </w:r>
      <w:r>
        <w:rPr>
          <w:rFonts w:ascii="Times New Roman" w:eastAsia="ＭＳ ゴシック" w:hAnsi="Times New Roman" w:hint="eastAsia"/>
          <w:sz w:val="22"/>
        </w:rPr>
        <w:t xml:space="preserve">, the Trade Counterparty will be deemed to have agreed that the </w:t>
      </w:r>
      <w:r w:rsidRPr="00265D29">
        <w:rPr>
          <w:rFonts w:ascii="Times New Roman" w:eastAsia="ＭＳ ゴシック" w:hAnsi="Times New Roman"/>
          <w:sz w:val="22"/>
        </w:rPr>
        <w:t xml:space="preserve">Fails Charge </w:t>
      </w:r>
      <w:r>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shall apply to all settlements made on or after </w:t>
      </w:r>
      <w:r w:rsidRPr="00265D29">
        <w:rPr>
          <w:rFonts w:ascii="Times New Roman" w:eastAsia="ＭＳ ゴシック" w:hAnsi="Times New Roman"/>
          <w:sz w:val="22"/>
        </w:rPr>
        <w:t>[Month] [Date], [Year]</w:t>
      </w:r>
      <w:r w:rsidRPr="00265D29">
        <w:rPr>
          <w:rFonts w:ascii="Times New Roman" w:eastAsia="ＭＳ ゴシック" w:hAnsi="Times New Roman"/>
          <w:sz w:val="22"/>
          <w:vertAlign w:val="superscript"/>
        </w:rPr>
        <w:t>(</w:t>
      </w:r>
      <w:r>
        <w:rPr>
          <w:rFonts w:ascii="Times New Roman" w:eastAsia="ＭＳ ゴシック" w:hAnsi="Times New Roman" w:hint="eastAsia"/>
          <w:sz w:val="22"/>
          <w:vertAlign w:val="superscript"/>
        </w:rPr>
        <w:t xml:space="preserve">Note </w:t>
      </w:r>
      <w:r w:rsidRPr="00265D29">
        <w:rPr>
          <w:rStyle w:val="af1"/>
          <w:rFonts w:ascii="Times New Roman" w:eastAsia="ＭＳ ゴシック" w:hAnsi="Times New Roman"/>
          <w:sz w:val="22"/>
        </w:rPr>
        <w:endnoteReference w:id="1"/>
      </w:r>
      <w:r w:rsidRPr="00265D29">
        <w:rPr>
          <w:rFonts w:ascii="Times New Roman" w:eastAsia="ＭＳ ゴシック" w:hAnsi="Times New Roman"/>
          <w:sz w:val="22"/>
          <w:vertAlign w:val="superscript"/>
        </w:rPr>
        <w:t>)</w:t>
      </w:r>
      <w:r>
        <w:rPr>
          <w:rFonts w:ascii="Times New Roman" w:eastAsia="ＭＳ ゴシック" w:hAnsi="Times New Roman" w:hint="eastAsia"/>
          <w:sz w:val="22"/>
        </w:rPr>
        <w:t xml:space="preserve"> (</w:t>
      </w:r>
      <w:r w:rsidRPr="00265D29">
        <w:rPr>
          <w:rFonts w:ascii="Times New Roman" w:eastAsia="ＭＳ ゴシック" w:hAnsi="Times New Roman"/>
          <w:sz w:val="22"/>
        </w:rPr>
        <w:t>the “Effective Date”</w:t>
      </w:r>
      <w:r w:rsidRPr="00265D29">
        <w:rPr>
          <w:rFonts w:ascii="Times New Roman" w:eastAsia="ＭＳ ゴシック" w:hAnsi="Times New Roman" w:hint="eastAsia"/>
          <w:sz w:val="22"/>
        </w:rPr>
        <w:t>)</w:t>
      </w:r>
      <w:r>
        <w:rPr>
          <w:rFonts w:ascii="Times New Roman" w:eastAsia="ＭＳ ゴシック" w:hAnsi="Times New Roman" w:hint="eastAsia"/>
          <w:sz w:val="22"/>
        </w:rPr>
        <w:t xml:space="preserve"> in relation to new transactions executed between the parties after </w:t>
      </w:r>
      <w:r w:rsidRPr="00265D29">
        <w:rPr>
          <w:rFonts w:ascii="Times New Roman" w:eastAsia="ＭＳ ゴシック" w:hAnsi="Times New Roman"/>
          <w:sz w:val="22"/>
        </w:rPr>
        <w:t>the Confirmation Date</w:t>
      </w:r>
      <w:r>
        <w:rPr>
          <w:rFonts w:ascii="Times New Roman" w:eastAsia="ＭＳ ゴシック" w:hAnsi="Times New Roman" w:hint="eastAsia"/>
          <w:sz w:val="22"/>
        </w:rPr>
        <w:t xml:space="preserve"> </w:t>
      </w:r>
      <w:r w:rsidRPr="00265D29">
        <w:rPr>
          <w:rFonts w:ascii="Times New Roman" w:eastAsia="ＭＳ ゴシック" w:hAnsi="Times New Roman"/>
          <w:sz w:val="22"/>
        </w:rPr>
        <w:t>(</w:t>
      </w:r>
      <w:r>
        <w:rPr>
          <w:rFonts w:ascii="Times New Roman" w:eastAsia="ＭＳ ゴシック" w:hAnsi="Times New Roman" w:hint="eastAsia"/>
          <w:sz w:val="22"/>
        </w:rPr>
        <w:t>the date for</w:t>
      </w:r>
      <w:r w:rsidRPr="00C8320B">
        <w:rPr>
          <w:rFonts w:ascii="Times New Roman" w:eastAsia="ＭＳ ゴシック" w:hAnsi="Times New Roman" w:hint="eastAsia"/>
          <w:sz w:val="22"/>
        </w:rPr>
        <w:t xml:space="preserve"> </w:t>
      </w:r>
      <w:r>
        <w:rPr>
          <w:rFonts w:ascii="Times New Roman" w:eastAsia="ＭＳ ゴシック" w:hAnsi="Times New Roman" w:hint="eastAsia"/>
          <w:sz w:val="22"/>
        </w:rPr>
        <w:t xml:space="preserve">executing any such new transaction being hereinafter referred to as </w:t>
      </w:r>
      <w:r w:rsidRPr="00265D29">
        <w:rPr>
          <w:rFonts w:ascii="Times New Roman" w:eastAsia="ＭＳ ゴシック" w:hAnsi="Times New Roman"/>
          <w:sz w:val="22"/>
        </w:rPr>
        <w:t>the “Reference Date”)</w:t>
      </w:r>
      <w:r>
        <w:rPr>
          <w:rFonts w:ascii="Times New Roman" w:eastAsia="ＭＳ ゴシック" w:hAnsi="Times New Roman" w:hint="eastAsia"/>
          <w:sz w:val="22"/>
        </w:rPr>
        <w:t>, unless otherwise explicitly agreed upon in connection with any specific transaction. Likewise, the Company will be deemed to have agreed that t</w:t>
      </w:r>
      <w:r w:rsidRPr="00265D29">
        <w:rPr>
          <w:rFonts w:ascii="Times New Roman" w:eastAsia="ＭＳ ゴシック" w:hAnsi="Times New Roman"/>
          <w:sz w:val="22"/>
        </w:rPr>
        <w:t xml:space="preserve">he Fails Charge </w:t>
      </w:r>
      <w:r>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shall apply to all settlements made on or after </w:t>
      </w:r>
      <w:r w:rsidRPr="00265D29">
        <w:rPr>
          <w:rFonts w:ascii="Times New Roman" w:eastAsia="ＭＳ ゴシック" w:hAnsi="Times New Roman"/>
          <w:sz w:val="22"/>
        </w:rPr>
        <w:t>the Effective Date</w:t>
      </w:r>
      <w:r>
        <w:rPr>
          <w:rFonts w:ascii="Times New Roman" w:eastAsia="ＭＳ ゴシック" w:hAnsi="Times New Roman" w:hint="eastAsia"/>
          <w:sz w:val="22"/>
        </w:rPr>
        <w:t xml:space="preserve">, unless otherwise explicitly agreed upon in connection with any specific transaction. Notwithstanding the foregoing, </w:t>
      </w:r>
      <w:r w:rsidRPr="00265D29">
        <w:rPr>
          <w:rFonts w:ascii="Times New Roman" w:eastAsia="ＭＳ ゴシック" w:hAnsi="Times New Roman"/>
          <w:sz w:val="22"/>
        </w:rPr>
        <w:t xml:space="preserve">if the </w:t>
      </w:r>
      <w:r w:rsidRPr="00265D29">
        <w:rPr>
          <w:rFonts w:ascii="Times New Roman" w:eastAsia="ＭＳ ゴシック" w:hAnsi="Times New Roman"/>
          <w:sz w:val="22"/>
        </w:rPr>
        <w:lastRenderedPageBreak/>
        <w:t>Reference Date falls on the Effective Date or later,</w:t>
      </w:r>
      <w:r>
        <w:rPr>
          <w:rFonts w:ascii="Times New Roman" w:eastAsia="ＭＳ ゴシック" w:hAnsi="Times New Roman" w:hint="eastAsia"/>
          <w:sz w:val="22"/>
        </w:rPr>
        <w:t xml:space="preserve"> t</w:t>
      </w:r>
      <w:r w:rsidRPr="00265D29">
        <w:rPr>
          <w:rFonts w:ascii="Times New Roman" w:eastAsia="ＭＳ ゴシック" w:hAnsi="Times New Roman"/>
          <w:sz w:val="22"/>
        </w:rPr>
        <w:t xml:space="preserve">he Fails Charge </w:t>
      </w:r>
      <w:r>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shall apply to settlements made on or after </w:t>
      </w:r>
      <w:r w:rsidRPr="00265D29">
        <w:rPr>
          <w:rFonts w:ascii="Times New Roman" w:eastAsia="ＭＳ ゴシック" w:hAnsi="Times New Roman"/>
          <w:sz w:val="22"/>
        </w:rPr>
        <w:t>the Reference Date</w:t>
      </w:r>
      <w:r>
        <w:rPr>
          <w:rFonts w:ascii="Times New Roman" w:eastAsia="ＭＳ ゴシック" w:hAnsi="Times New Roman" w:hint="eastAsia"/>
          <w:sz w:val="22"/>
        </w:rPr>
        <w:t>.</w:t>
      </w:r>
    </w:p>
    <w:p w14:paraId="61039A12" w14:textId="77777777" w:rsidR="00686FD6" w:rsidRPr="00265D29" w:rsidRDefault="00686FD6" w:rsidP="00686FD6">
      <w:pPr>
        <w:ind w:firstLineChars="100" w:firstLine="220"/>
        <w:rPr>
          <w:rFonts w:ascii="Times New Roman" w:eastAsia="ＭＳ ゴシック" w:hAnsi="Times New Roman"/>
          <w:sz w:val="22"/>
        </w:rPr>
      </w:pPr>
      <w:r>
        <w:rPr>
          <w:rFonts w:ascii="Times New Roman" w:eastAsia="ＭＳ ゴシック" w:hAnsi="Times New Roman" w:hint="eastAsia"/>
          <w:sz w:val="22"/>
        </w:rPr>
        <w:t xml:space="preserve">Even in the case where either party fails to claim </w:t>
      </w:r>
      <w:r w:rsidRPr="00265D29">
        <w:rPr>
          <w:rFonts w:ascii="Times New Roman" w:eastAsia="ＭＳ ゴシック" w:hAnsi="Times New Roman"/>
          <w:sz w:val="22"/>
        </w:rPr>
        <w:t>Fails Charges</w:t>
      </w:r>
      <w:r>
        <w:rPr>
          <w:rFonts w:ascii="Times New Roman" w:eastAsia="ＭＳ ゴシック" w:hAnsi="Times New Roman" w:hint="eastAsia"/>
          <w:sz w:val="22"/>
        </w:rPr>
        <w:t xml:space="preserve"> with respect to one or more transactions to which t</w:t>
      </w:r>
      <w:r w:rsidRPr="00265D29">
        <w:rPr>
          <w:rFonts w:ascii="Times New Roman" w:eastAsia="ＭＳ ゴシック" w:hAnsi="Times New Roman"/>
          <w:sz w:val="22"/>
        </w:rPr>
        <w:t xml:space="preserve">he Fails Charge </w:t>
      </w:r>
      <w:r>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applies, the party shall not be deemed to waive its right to claim </w:t>
      </w:r>
      <w:r w:rsidRPr="00265D29">
        <w:rPr>
          <w:rFonts w:ascii="Times New Roman" w:eastAsia="ＭＳ ゴシック" w:hAnsi="Times New Roman"/>
          <w:sz w:val="22"/>
        </w:rPr>
        <w:t>Fails Charges</w:t>
      </w:r>
      <w:r>
        <w:rPr>
          <w:rFonts w:ascii="Times New Roman" w:eastAsia="ＭＳ ゴシック" w:hAnsi="Times New Roman" w:hint="eastAsia"/>
          <w:sz w:val="22"/>
        </w:rPr>
        <w:t xml:space="preserve"> in relation to any other applicable transactions. In addition, either party</w:t>
      </w:r>
      <w:r>
        <w:rPr>
          <w:rFonts w:ascii="Times New Roman" w:eastAsia="ＭＳ ゴシック" w:hAnsi="Times New Roman"/>
          <w:sz w:val="22"/>
        </w:rPr>
        <w:t>’</w:t>
      </w:r>
      <w:r>
        <w:rPr>
          <w:rFonts w:ascii="Times New Roman" w:eastAsia="ＭＳ ゴシック" w:hAnsi="Times New Roman" w:hint="eastAsia"/>
          <w:sz w:val="22"/>
        </w:rPr>
        <w:t xml:space="preserve">s claim of a </w:t>
      </w:r>
      <w:r w:rsidRPr="00265D29">
        <w:rPr>
          <w:rFonts w:ascii="Times New Roman" w:eastAsia="ＭＳ ゴシック" w:hAnsi="Times New Roman"/>
          <w:sz w:val="22"/>
        </w:rPr>
        <w:t>Fails Charge</w:t>
      </w:r>
      <w:r>
        <w:rPr>
          <w:rFonts w:ascii="Times New Roman" w:eastAsia="ＭＳ ゴシック" w:hAnsi="Times New Roman" w:hint="eastAsia"/>
          <w:sz w:val="22"/>
        </w:rPr>
        <w:t xml:space="preserve"> shall not preclude the party from exercising any other right available under the agreement for the transaction in question or any applicable law, and none of the Trade Counterparty, the Company, or any third party shall in any way be deemed to have </w:t>
      </w:r>
      <w:proofErr w:type="gramStart"/>
      <w:r>
        <w:rPr>
          <w:rFonts w:ascii="Times New Roman" w:eastAsia="ＭＳ ゴシック" w:hAnsi="Times New Roman" w:hint="eastAsia"/>
          <w:sz w:val="22"/>
        </w:rPr>
        <w:t>waived any such</w:t>
      </w:r>
      <w:proofErr w:type="gramEnd"/>
      <w:r>
        <w:rPr>
          <w:rFonts w:ascii="Times New Roman" w:eastAsia="ＭＳ ゴシック" w:hAnsi="Times New Roman" w:hint="eastAsia"/>
          <w:sz w:val="22"/>
        </w:rPr>
        <w:t xml:space="preserve"> right.</w:t>
      </w:r>
    </w:p>
    <w:p w14:paraId="623A98AD" w14:textId="77777777" w:rsidR="00686FD6" w:rsidRDefault="00686FD6" w:rsidP="00686FD6">
      <w:pPr>
        <w:rPr>
          <w:rFonts w:ascii="Times New Roman" w:eastAsia="ＭＳ ゴシック" w:hAnsi="Times New Roman" w:hint="eastAsia"/>
          <w:sz w:val="22"/>
        </w:rPr>
      </w:pPr>
    </w:p>
    <w:p w14:paraId="7D001383" w14:textId="77777777" w:rsidR="00686FD6" w:rsidRPr="00265D29" w:rsidRDefault="00686FD6" w:rsidP="00686FD6">
      <w:pPr>
        <w:rPr>
          <w:rFonts w:ascii="Times New Roman" w:eastAsia="ＭＳ ゴシック" w:hAnsi="Times New Roman" w:hint="eastAsia"/>
          <w:sz w:val="22"/>
        </w:rPr>
        <w:sectPr w:rsidR="00686FD6" w:rsidRPr="00265D29" w:rsidSect="00E87AEC">
          <w:headerReference w:type="default" r:id="rId8"/>
          <w:footerReference w:type="default" r:id="rId9"/>
          <w:headerReference w:type="first" r:id="rId10"/>
          <w:endnotePr>
            <w:numFmt w:val="decimal"/>
            <w:numStart w:val="2"/>
          </w:endnotePr>
          <w:pgSz w:w="11906" w:h="16838" w:code="9"/>
          <w:pgMar w:top="1701" w:right="1701" w:bottom="1701" w:left="1701" w:header="851" w:footer="992" w:gutter="0"/>
          <w:cols w:space="425"/>
          <w:titlePg/>
          <w:docGrid w:type="lines" w:linePitch="360"/>
        </w:sectPr>
      </w:pPr>
      <w:r w:rsidRPr="00265D29">
        <w:rPr>
          <w:rFonts w:ascii="Times New Roman" w:eastAsia="ＭＳ ゴシック" w:hAnsi="Times New Roman"/>
          <w:sz w:val="22"/>
        </w:rPr>
        <w:t xml:space="preserve">We would highly appreciate your kind understanding and cooperation for smooth operations under the Fails Charge </w:t>
      </w:r>
      <w:r>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 If you have any question</w:t>
      </w:r>
      <w:r>
        <w:rPr>
          <w:rFonts w:ascii="Times New Roman" w:eastAsia="ＭＳ ゴシック" w:hAnsi="Times New Roman" w:hint="eastAsia"/>
          <w:sz w:val="22"/>
        </w:rPr>
        <w:t>s</w:t>
      </w:r>
      <w:r w:rsidRPr="00265D29">
        <w:rPr>
          <w:rFonts w:ascii="Times New Roman" w:eastAsia="ＭＳ ゴシック" w:hAnsi="Times New Roman"/>
          <w:sz w:val="22"/>
        </w:rPr>
        <w:t xml:space="preserve"> about the change explained </w:t>
      </w:r>
      <w:r>
        <w:rPr>
          <w:rFonts w:ascii="Times New Roman" w:eastAsia="ＭＳ ゴシック" w:hAnsi="Times New Roman" w:hint="eastAsia"/>
          <w:sz w:val="22"/>
        </w:rPr>
        <w:t>in this notice</w:t>
      </w:r>
      <w:r w:rsidRPr="00265D29">
        <w:rPr>
          <w:rFonts w:ascii="Times New Roman" w:eastAsia="ＭＳ ゴシック" w:hAnsi="Times New Roman"/>
          <w:sz w:val="22"/>
        </w:rPr>
        <w:t xml:space="preserve">, please contact </w:t>
      </w:r>
      <w:r>
        <w:rPr>
          <w:rFonts w:ascii="Times New Roman" w:eastAsia="ＭＳ ゴシック" w:hAnsi="Times New Roman" w:hint="eastAsia"/>
          <w:sz w:val="22"/>
        </w:rPr>
        <w:t>[each market participant to insert]</w:t>
      </w:r>
      <w:r w:rsidRPr="00265D29">
        <w:rPr>
          <w:rFonts w:ascii="Times New Roman" w:eastAsia="ＭＳ ゴシック" w:hAnsi="Times New Roman"/>
          <w:sz w:val="22"/>
        </w:rPr>
        <w:t>.</w:t>
      </w:r>
    </w:p>
    <w:p w14:paraId="06F993A9" w14:textId="77777777" w:rsidR="00686FD6" w:rsidRPr="00265D29" w:rsidRDefault="00686FD6" w:rsidP="00686FD6">
      <w:pPr>
        <w:jc w:val="left"/>
        <w:rPr>
          <w:rFonts w:ascii="Times New Roman" w:eastAsia="ＭＳ ゴシック" w:hAnsi="Times New Roman" w:hint="eastAsia"/>
          <w:sz w:val="22"/>
        </w:rPr>
      </w:pPr>
    </w:p>
    <w:p w14:paraId="2FA272AB" w14:textId="77777777" w:rsidR="00357EB1" w:rsidRPr="00265D29" w:rsidRDefault="00686FD6" w:rsidP="00686FD6">
      <w:pPr>
        <w:rPr>
          <w:rFonts w:ascii="Times New Roman" w:eastAsia="ＭＳ ゴシック" w:hAnsi="Times New Roman"/>
          <w:sz w:val="22"/>
        </w:rPr>
      </w:pPr>
      <w:r>
        <w:rPr>
          <w:rFonts w:ascii="Times New Roman" w:eastAsia="ＭＳ ゴシック" w:hAnsi="Times New Roman"/>
          <w:sz w:val="22"/>
        </w:rPr>
        <w:t xml:space="preserve"> </w:t>
      </w:r>
      <w:r w:rsidR="00C8320B">
        <w:rPr>
          <w:rFonts w:ascii="Times New Roman" w:eastAsia="ＭＳ ゴシック" w:hAnsi="Times New Roman"/>
          <w:sz w:val="22"/>
        </w:rPr>
        <w:t xml:space="preserve">(Model </w:t>
      </w:r>
      <w:r w:rsidR="00C8320B">
        <w:rPr>
          <w:rFonts w:ascii="Times New Roman" w:eastAsia="ＭＳ ゴシック" w:hAnsi="Times New Roman" w:hint="eastAsia"/>
          <w:sz w:val="22"/>
        </w:rPr>
        <w:t>f</w:t>
      </w:r>
      <w:r w:rsidR="00265D29" w:rsidRPr="00265D29">
        <w:rPr>
          <w:rFonts w:ascii="Times New Roman" w:eastAsia="ＭＳ ゴシック" w:hAnsi="Times New Roman"/>
          <w:sz w:val="22"/>
        </w:rPr>
        <w:t>orm</w:t>
      </w:r>
      <w:r w:rsidR="00C8320B" w:rsidRPr="00265D29">
        <w:rPr>
          <w:rFonts w:ascii="Times New Roman" w:eastAsia="ＭＳ ゴシック" w:hAnsi="Times New Roman"/>
          <w:sz w:val="22"/>
        </w:rPr>
        <w:t xml:space="preserve"> for prior notice of introduction o</w:t>
      </w:r>
      <w:r w:rsidR="00265D29" w:rsidRPr="00265D29">
        <w:rPr>
          <w:rFonts w:ascii="Times New Roman" w:eastAsia="ＭＳ ゴシック" w:hAnsi="Times New Roman"/>
          <w:sz w:val="22"/>
        </w:rPr>
        <w:t>f Fails Charges)</w:t>
      </w:r>
    </w:p>
    <w:p w14:paraId="0615CD69" w14:textId="77777777" w:rsidR="00357EB1" w:rsidRPr="00265D29" w:rsidRDefault="00357EB1">
      <w:pPr>
        <w:rPr>
          <w:rFonts w:ascii="Times New Roman" w:eastAsia="ＭＳ ゴシック" w:hAnsi="Times New Roman"/>
          <w:sz w:val="22"/>
        </w:rPr>
      </w:pPr>
    </w:p>
    <w:p w14:paraId="0D75ECF8" w14:textId="77777777" w:rsidR="000F29A3" w:rsidRPr="00265D29" w:rsidRDefault="00265D29" w:rsidP="00265D29">
      <w:pPr>
        <w:wordWrap w:val="0"/>
        <w:jc w:val="right"/>
        <w:rPr>
          <w:rFonts w:ascii="Times New Roman" w:eastAsia="ＭＳ ゴシック" w:hAnsi="Times New Roman"/>
          <w:sz w:val="22"/>
        </w:rPr>
      </w:pPr>
      <w:r w:rsidRPr="00265D29">
        <w:rPr>
          <w:rFonts w:ascii="Times New Roman" w:eastAsia="ＭＳ ゴシック" w:hAnsi="Times New Roman"/>
          <w:sz w:val="22"/>
        </w:rPr>
        <w:t>[Month] [Date], [Year]</w:t>
      </w:r>
    </w:p>
    <w:p w14:paraId="0010A5F0" w14:textId="77777777" w:rsidR="000F29A3" w:rsidRPr="00265D29" w:rsidRDefault="000F29A3">
      <w:pPr>
        <w:rPr>
          <w:rFonts w:ascii="Times New Roman" w:eastAsia="ＭＳ ゴシック" w:hAnsi="Times New Roman"/>
          <w:sz w:val="22"/>
        </w:rPr>
      </w:pPr>
    </w:p>
    <w:p w14:paraId="19BA9260" w14:textId="77777777" w:rsidR="000F29A3" w:rsidRPr="00265D29" w:rsidRDefault="00265D29">
      <w:pPr>
        <w:rPr>
          <w:rFonts w:ascii="Times New Roman" w:eastAsia="ＭＳ ゴシック" w:hAnsi="Times New Roman"/>
          <w:sz w:val="22"/>
        </w:rPr>
      </w:pPr>
      <w:r w:rsidRPr="00265D29">
        <w:rPr>
          <w:rFonts w:ascii="Times New Roman" w:eastAsia="ＭＳ ゴシック" w:hAnsi="Times New Roman"/>
          <w:sz w:val="22"/>
        </w:rPr>
        <w:t>[Counterparty name]</w:t>
      </w:r>
    </w:p>
    <w:p w14:paraId="258E2A78" w14:textId="77777777" w:rsidR="0017013A" w:rsidRPr="00265D29" w:rsidRDefault="0017013A">
      <w:pPr>
        <w:rPr>
          <w:rFonts w:ascii="Times New Roman" w:eastAsia="ＭＳ ゴシック" w:hAnsi="Times New Roman"/>
          <w:sz w:val="22"/>
        </w:rPr>
      </w:pPr>
    </w:p>
    <w:p w14:paraId="5A000A90" w14:textId="77777777" w:rsidR="0096506D" w:rsidRPr="00265D29" w:rsidRDefault="00265D29" w:rsidP="000F29A3">
      <w:pPr>
        <w:wordWrap w:val="0"/>
        <w:snapToGrid w:val="0"/>
        <w:spacing w:line="240" w:lineRule="auto"/>
        <w:jc w:val="right"/>
        <w:rPr>
          <w:rFonts w:ascii="Times New Roman" w:eastAsia="ＭＳ ゴシック" w:hAnsi="Times New Roman"/>
          <w:szCs w:val="21"/>
        </w:rPr>
      </w:pPr>
      <w:r w:rsidRPr="00265D29">
        <w:rPr>
          <w:rFonts w:ascii="Times New Roman" w:eastAsia="ＭＳ ゴシック" w:hAnsi="Times New Roman"/>
          <w:szCs w:val="21"/>
        </w:rPr>
        <w:t>[Company name]</w:t>
      </w:r>
    </w:p>
    <w:p w14:paraId="4EA21D30" w14:textId="77777777" w:rsidR="000F29A3" w:rsidRPr="00265D29" w:rsidRDefault="000F29A3">
      <w:pPr>
        <w:rPr>
          <w:rFonts w:ascii="Times New Roman" w:eastAsia="ＭＳ ゴシック" w:hAnsi="Times New Roman"/>
          <w:sz w:val="22"/>
        </w:rPr>
      </w:pPr>
    </w:p>
    <w:p w14:paraId="3C46A356" w14:textId="77777777" w:rsidR="000F29A3" w:rsidRPr="00265D29" w:rsidRDefault="000F29A3">
      <w:pPr>
        <w:rPr>
          <w:rFonts w:ascii="Times New Roman" w:eastAsia="ＭＳ ゴシック" w:hAnsi="Times New Roman"/>
          <w:sz w:val="22"/>
        </w:rPr>
      </w:pPr>
    </w:p>
    <w:p w14:paraId="7CF4FF78" w14:textId="77777777" w:rsidR="0096506D" w:rsidRPr="00265D29" w:rsidRDefault="00265D29" w:rsidP="0096506D">
      <w:pPr>
        <w:jc w:val="center"/>
        <w:rPr>
          <w:rFonts w:ascii="Times New Roman" w:eastAsia="ＭＳ ゴシック" w:hAnsi="Times New Roman"/>
          <w:sz w:val="22"/>
        </w:rPr>
      </w:pPr>
      <w:r w:rsidRPr="00265D29">
        <w:rPr>
          <w:rFonts w:ascii="Times New Roman" w:eastAsia="ＭＳ ゴシック" w:hAnsi="Times New Roman"/>
          <w:sz w:val="22"/>
        </w:rPr>
        <w:t xml:space="preserve">Notice of Significant Change concerning Transactions in </w:t>
      </w:r>
      <w:r w:rsidR="0090520C">
        <w:rPr>
          <w:rFonts w:ascii="Times New Roman" w:eastAsia="ＭＳ ゴシック" w:hAnsi="Times New Roman"/>
          <w:sz w:val="22"/>
        </w:rPr>
        <w:t>Corporate Bonds</w:t>
      </w:r>
    </w:p>
    <w:p w14:paraId="5DF987A4" w14:textId="77777777" w:rsidR="0096506D" w:rsidRPr="00265D29" w:rsidRDefault="0096506D">
      <w:pPr>
        <w:rPr>
          <w:rFonts w:ascii="Times New Roman" w:eastAsia="ＭＳ ゴシック" w:hAnsi="Times New Roman"/>
          <w:sz w:val="22"/>
        </w:rPr>
      </w:pPr>
    </w:p>
    <w:p w14:paraId="48D591E4" w14:textId="77777777" w:rsidR="00617D04" w:rsidRPr="00265D29" w:rsidRDefault="00265D29" w:rsidP="00190C6E">
      <w:pPr>
        <w:ind w:firstLineChars="100" w:firstLine="220"/>
        <w:rPr>
          <w:rFonts w:ascii="Times New Roman" w:eastAsia="ＭＳ ゴシック" w:hAnsi="Times New Roman"/>
          <w:sz w:val="22"/>
        </w:rPr>
      </w:pPr>
      <w:r w:rsidRPr="00265D29">
        <w:rPr>
          <w:rFonts w:ascii="Times New Roman" w:eastAsia="ＭＳ ゴシック" w:hAnsi="Times New Roman"/>
          <w:sz w:val="22"/>
        </w:rPr>
        <w:t xml:space="preserve">We </w:t>
      </w:r>
      <w:r w:rsidR="00CF113A">
        <w:rPr>
          <w:rFonts w:ascii="Times New Roman" w:eastAsia="ＭＳ ゴシック" w:hAnsi="Times New Roman" w:hint="eastAsia"/>
          <w:sz w:val="22"/>
        </w:rPr>
        <w:t xml:space="preserve">(the </w:t>
      </w:r>
      <w:r w:rsidR="00CF113A">
        <w:rPr>
          <w:rFonts w:ascii="Times New Roman" w:eastAsia="ＭＳ ゴシック" w:hAnsi="Times New Roman"/>
          <w:sz w:val="22"/>
        </w:rPr>
        <w:t>“</w:t>
      </w:r>
      <w:r w:rsidR="00CF113A">
        <w:rPr>
          <w:rFonts w:ascii="Times New Roman" w:eastAsia="ＭＳ ゴシック" w:hAnsi="Times New Roman" w:hint="eastAsia"/>
          <w:sz w:val="22"/>
        </w:rPr>
        <w:t>Company</w:t>
      </w:r>
      <w:r w:rsidR="00CF113A">
        <w:rPr>
          <w:rFonts w:ascii="Times New Roman" w:eastAsia="ＭＳ ゴシック" w:hAnsi="Times New Roman"/>
          <w:sz w:val="22"/>
        </w:rPr>
        <w:t>”</w:t>
      </w:r>
      <w:r w:rsidR="00CF113A">
        <w:rPr>
          <w:rFonts w:ascii="Times New Roman" w:eastAsia="ＭＳ ゴシック" w:hAnsi="Times New Roman" w:hint="eastAsia"/>
          <w:sz w:val="22"/>
        </w:rPr>
        <w:t xml:space="preserve">) would like to </w:t>
      </w:r>
      <w:r w:rsidRPr="00265D29">
        <w:rPr>
          <w:rFonts w:ascii="Times New Roman" w:eastAsia="ＭＳ ゴシック" w:hAnsi="Times New Roman"/>
          <w:sz w:val="22"/>
        </w:rPr>
        <w:t xml:space="preserve">announce a significant change concerning transactions with you </w:t>
      </w:r>
      <w:r w:rsidR="00CF113A">
        <w:rPr>
          <w:rFonts w:ascii="Times New Roman" w:eastAsia="ＭＳ ゴシック" w:hAnsi="Times New Roman" w:hint="eastAsia"/>
          <w:sz w:val="22"/>
        </w:rPr>
        <w:t xml:space="preserve">(the </w:t>
      </w:r>
      <w:r w:rsidR="00CF113A">
        <w:rPr>
          <w:rFonts w:ascii="Times New Roman" w:eastAsia="ＭＳ ゴシック" w:hAnsi="Times New Roman"/>
          <w:sz w:val="22"/>
        </w:rPr>
        <w:t>“</w:t>
      </w:r>
      <w:r w:rsidR="000C781D">
        <w:rPr>
          <w:rFonts w:ascii="Times New Roman" w:eastAsia="ＭＳ ゴシック" w:hAnsi="Times New Roman" w:hint="eastAsia"/>
          <w:sz w:val="22"/>
        </w:rPr>
        <w:t xml:space="preserve">Trade </w:t>
      </w:r>
      <w:r w:rsidR="00CF113A">
        <w:rPr>
          <w:rFonts w:ascii="Times New Roman" w:eastAsia="ＭＳ ゴシック" w:hAnsi="Times New Roman" w:hint="eastAsia"/>
          <w:sz w:val="22"/>
        </w:rPr>
        <w:t>Counterparty</w:t>
      </w:r>
      <w:r w:rsidR="00CF113A">
        <w:rPr>
          <w:rFonts w:ascii="Times New Roman" w:eastAsia="ＭＳ ゴシック" w:hAnsi="Times New Roman"/>
          <w:sz w:val="22"/>
        </w:rPr>
        <w:t>”</w:t>
      </w:r>
      <w:r w:rsidR="00CF113A">
        <w:rPr>
          <w:rFonts w:ascii="Times New Roman" w:eastAsia="ＭＳ ゴシック" w:hAnsi="Times New Roman" w:hint="eastAsia"/>
          <w:sz w:val="22"/>
        </w:rPr>
        <w:t xml:space="preserve">) </w:t>
      </w:r>
      <w:r w:rsidRPr="00265D29">
        <w:rPr>
          <w:rFonts w:ascii="Times New Roman" w:eastAsia="ＭＳ ゴシック" w:hAnsi="Times New Roman"/>
          <w:sz w:val="22"/>
        </w:rPr>
        <w:t xml:space="preserve">in </w:t>
      </w:r>
      <w:r w:rsidR="0090520C">
        <w:rPr>
          <w:rFonts w:ascii="Times New Roman" w:eastAsia="ＭＳ ゴシック" w:hAnsi="Times New Roman"/>
          <w:sz w:val="22"/>
        </w:rPr>
        <w:t>corporate bonds</w:t>
      </w:r>
      <w:r w:rsidRPr="00265D29">
        <w:rPr>
          <w:rFonts w:ascii="Times New Roman" w:eastAsia="ＭＳ ゴシック" w:hAnsi="Times New Roman"/>
          <w:sz w:val="22"/>
        </w:rPr>
        <w:t>.</w:t>
      </w:r>
    </w:p>
    <w:p w14:paraId="444AC692" w14:textId="77777777" w:rsidR="006A5212" w:rsidRPr="00D80F5F" w:rsidRDefault="0090520C" w:rsidP="00190C6E">
      <w:pPr>
        <w:ind w:firstLineChars="100" w:firstLine="220"/>
        <w:rPr>
          <w:rFonts w:ascii="Times New Roman" w:eastAsia="ＭＳ ゴシック" w:hAnsi="Times New Roman"/>
          <w:color w:val="FFFFFF"/>
          <w:sz w:val="22"/>
        </w:rPr>
      </w:pPr>
      <w:r>
        <w:rPr>
          <w:rFonts w:ascii="Times New Roman" w:eastAsia="ＭＳ ゴシック" w:hAnsi="Times New Roman"/>
          <w:sz w:val="22"/>
        </w:rPr>
        <w:t>The</w:t>
      </w:r>
      <w:r w:rsidR="00265D29" w:rsidRPr="00265D29">
        <w:rPr>
          <w:rFonts w:ascii="Times New Roman" w:eastAsia="ＭＳ ゴシック" w:hAnsi="Times New Roman"/>
          <w:sz w:val="22"/>
        </w:rPr>
        <w:t xml:space="preserve"> Japan Securities Dealers Association (“JSDA”) </w:t>
      </w:r>
      <w:r w:rsidR="00785853">
        <w:rPr>
          <w:rFonts w:ascii="Times New Roman" w:eastAsia="ＭＳ ゴシック" w:hAnsi="Times New Roman"/>
          <w:sz w:val="22"/>
        </w:rPr>
        <w:t xml:space="preserve">has partially amended </w:t>
      </w:r>
      <w:r>
        <w:rPr>
          <w:rFonts w:ascii="Times New Roman" w:eastAsia="ＭＳ ゴシック" w:hAnsi="Times New Roman"/>
          <w:sz w:val="22"/>
        </w:rPr>
        <w:t>the “Book-Entry Transfer Guidelines for ‘Corporate Bonds’” and</w:t>
      </w:r>
      <w:r w:rsidR="00265D29" w:rsidRPr="00265D29">
        <w:rPr>
          <w:rFonts w:ascii="Times New Roman" w:eastAsia="ＭＳ ゴシック" w:hAnsi="Times New Roman"/>
          <w:sz w:val="22"/>
        </w:rPr>
        <w:t xml:space="preserve"> </w:t>
      </w:r>
      <w:r w:rsidR="00626732">
        <w:rPr>
          <w:rFonts w:ascii="Times New Roman" w:eastAsia="ＭＳ ゴシック" w:hAnsi="Times New Roman"/>
          <w:sz w:val="22"/>
        </w:rPr>
        <w:t>“</w:t>
      </w:r>
      <w:r w:rsidR="00626732">
        <w:rPr>
          <w:rFonts w:ascii="Times New Roman" w:eastAsia="ＭＳ ゴシック" w:hAnsi="Times New Roman" w:hint="eastAsia"/>
          <w:sz w:val="22"/>
        </w:rPr>
        <w:t xml:space="preserve">Practical </w:t>
      </w:r>
      <w:r w:rsidR="00265D29" w:rsidRPr="00265D29">
        <w:rPr>
          <w:rFonts w:ascii="Times New Roman" w:eastAsia="ＭＳ ゴシック" w:hAnsi="Times New Roman"/>
          <w:sz w:val="22"/>
        </w:rPr>
        <w:t>Guidelines for Handling of Fails Charges</w:t>
      </w:r>
      <w:r>
        <w:rPr>
          <w:rFonts w:ascii="Times New Roman" w:eastAsia="ＭＳ ゴシック" w:hAnsi="Times New Roman"/>
          <w:sz w:val="22"/>
        </w:rPr>
        <w:t>”, and from December 1, 2022,</w:t>
      </w:r>
      <w:r w:rsidR="00265D29" w:rsidRPr="00265D29">
        <w:rPr>
          <w:rFonts w:ascii="Times New Roman" w:eastAsia="ＭＳ ゴシック" w:hAnsi="Times New Roman"/>
          <w:sz w:val="22"/>
        </w:rPr>
        <w:t xml:space="preserve"> </w:t>
      </w:r>
      <w:r>
        <w:rPr>
          <w:rFonts w:ascii="Times New Roman" w:eastAsia="ＭＳ ゴシック" w:hAnsi="Times New Roman"/>
          <w:sz w:val="22"/>
        </w:rPr>
        <w:t>the reviewed</w:t>
      </w:r>
      <w:r w:rsidR="00265D29" w:rsidRPr="00265D29">
        <w:rPr>
          <w:rFonts w:ascii="Times New Roman" w:eastAsia="ＭＳ ゴシック" w:hAnsi="Times New Roman"/>
          <w:sz w:val="22"/>
        </w:rPr>
        <w:t xml:space="preserve"> market practice for </w:t>
      </w:r>
      <w:r w:rsidR="002C3143">
        <w:rPr>
          <w:rFonts w:ascii="Times New Roman" w:eastAsia="ＭＳ ゴシック" w:hAnsi="Times New Roman"/>
          <w:sz w:val="22"/>
        </w:rPr>
        <w:t>settlement failure</w:t>
      </w:r>
      <w:r w:rsidR="00265D29" w:rsidRPr="00265D29">
        <w:rPr>
          <w:rFonts w:ascii="Times New Roman" w:eastAsia="ＭＳ ゴシック" w:hAnsi="Times New Roman"/>
          <w:sz w:val="22"/>
        </w:rPr>
        <w:t xml:space="preserve">s is </w:t>
      </w:r>
      <w:r w:rsidR="00FD36A3">
        <w:rPr>
          <w:rFonts w:ascii="Times New Roman" w:eastAsia="ＭＳ ゴシック" w:hAnsi="Times New Roman" w:hint="eastAsia"/>
          <w:sz w:val="22"/>
        </w:rPr>
        <w:t>scheduled</w:t>
      </w:r>
      <w:r w:rsidR="00FD36A3" w:rsidRPr="00265D29">
        <w:rPr>
          <w:rFonts w:ascii="Times New Roman" w:eastAsia="ＭＳ ゴシック" w:hAnsi="Times New Roman"/>
          <w:sz w:val="22"/>
        </w:rPr>
        <w:t xml:space="preserve"> </w:t>
      </w:r>
      <w:r w:rsidR="00265D29" w:rsidRPr="00265D29">
        <w:rPr>
          <w:rFonts w:ascii="Times New Roman" w:eastAsia="ＭＳ ゴシック" w:hAnsi="Times New Roman"/>
          <w:sz w:val="22"/>
        </w:rPr>
        <w:t xml:space="preserve">to </w:t>
      </w:r>
      <w:proofErr w:type="gramStart"/>
      <w:r w:rsidR="00FD36A3">
        <w:rPr>
          <w:rFonts w:ascii="Times New Roman" w:eastAsia="ＭＳ ゴシック" w:hAnsi="Times New Roman"/>
          <w:sz w:val="22"/>
        </w:rPr>
        <w:t>begin</w:t>
      </w:r>
      <w:r w:rsidR="00C17E15">
        <w:rPr>
          <w:rFonts w:ascii="Times New Roman" w:eastAsia="ＭＳ ゴシック" w:hAnsi="Times New Roman" w:hint="eastAsia"/>
          <w:sz w:val="22"/>
        </w:rPr>
        <w:t>.</w:t>
      </w:r>
      <w:r w:rsidR="00265D29" w:rsidRPr="00265D29">
        <w:rPr>
          <w:rFonts w:ascii="Times New Roman" w:eastAsia="ＭＳ ゴシック" w:hAnsi="Times New Roman"/>
          <w:sz w:val="22"/>
          <w:vertAlign w:val="superscript"/>
        </w:rPr>
        <w:t>(</w:t>
      </w:r>
      <w:proofErr w:type="gramEnd"/>
      <w:r w:rsidR="00265D29" w:rsidRPr="00265D29">
        <w:rPr>
          <w:rFonts w:ascii="Times New Roman" w:eastAsia="ＭＳ ゴシック" w:hAnsi="Times New Roman"/>
          <w:sz w:val="22"/>
          <w:vertAlign w:val="superscript"/>
        </w:rPr>
        <w:t xml:space="preserve">Note </w:t>
      </w:r>
      <w:r w:rsidR="00686FD6">
        <w:rPr>
          <w:rFonts w:ascii="Times New Roman" w:eastAsia="ＭＳ ゴシック" w:hAnsi="Times New Roman"/>
          <w:sz w:val="22"/>
          <w:vertAlign w:val="superscript"/>
        </w:rPr>
        <w:t>3)</w:t>
      </w:r>
      <w:r w:rsidR="00804E8F" w:rsidRPr="00D80F5F">
        <w:rPr>
          <w:rStyle w:val="a9"/>
          <w:rFonts w:ascii="Times New Roman" w:eastAsia="ＭＳ ゴシック" w:hAnsi="Times New Roman"/>
          <w:color w:val="FFFFFF"/>
          <w:sz w:val="22"/>
        </w:rPr>
        <w:footnoteReference w:id="2"/>
      </w:r>
    </w:p>
    <w:p w14:paraId="03B0BAB7" w14:textId="77777777" w:rsidR="008D452F" w:rsidRPr="00265D29" w:rsidRDefault="00C8320B" w:rsidP="00190C6E">
      <w:pPr>
        <w:ind w:firstLineChars="100" w:firstLine="220"/>
        <w:rPr>
          <w:rFonts w:ascii="Times New Roman" w:eastAsia="ＭＳ ゴシック" w:hAnsi="Times New Roman"/>
          <w:sz w:val="22"/>
        </w:rPr>
      </w:pPr>
      <w:r>
        <w:rPr>
          <w:rFonts w:ascii="Times New Roman" w:eastAsia="ＭＳ ゴシック" w:hAnsi="Times New Roman" w:hint="eastAsia"/>
          <w:sz w:val="22"/>
        </w:rPr>
        <w:t>Under</w:t>
      </w:r>
      <w:r w:rsidR="00265D29" w:rsidRPr="00265D29">
        <w:rPr>
          <w:rFonts w:ascii="Times New Roman" w:eastAsia="ＭＳ ゴシック" w:hAnsi="Times New Roman"/>
          <w:sz w:val="22"/>
        </w:rPr>
        <w:t xml:space="preserve"> the </w:t>
      </w:r>
      <w:r w:rsidR="00626732">
        <w:rPr>
          <w:rFonts w:ascii="Times New Roman" w:eastAsia="ＭＳ ゴシック" w:hAnsi="Times New Roman" w:hint="eastAsia"/>
          <w:sz w:val="22"/>
        </w:rPr>
        <w:t xml:space="preserve">reviewed </w:t>
      </w:r>
      <w:r w:rsidRPr="00265D29">
        <w:rPr>
          <w:rFonts w:ascii="Times New Roman" w:eastAsia="ＭＳ ゴシック" w:hAnsi="Times New Roman"/>
          <w:sz w:val="22"/>
        </w:rPr>
        <w:t>market practice</w:t>
      </w:r>
      <w:r w:rsidR="00265D29" w:rsidRPr="00265D29">
        <w:rPr>
          <w:rFonts w:ascii="Times New Roman" w:eastAsia="ＭＳ ゴシック" w:hAnsi="Times New Roman"/>
          <w:sz w:val="22"/>
        </w:rPr>
        <w:t xml:space="preserve">, </w:t>
      </w:r>
      <w:r>
        <w:rPr>
          <w:rFonts w:ascii="Times New Roman" w:eastAsia="ＭＳ ゴシック" w:hAnsi="Times New Roman" w:hint="eastAsia"/>
          <w:sz w:val="22"/>
        </w:rPr>
        <w:t xml:space="preserve">if </w:t>
      </w:r>
      <w:r w:rsidR="00265D29" w:rsidRPr="00265D29">
        <w:rPr>
          <w:rFonts w:ascii="Times New Roman" w:eastAsia="ＭＳ ゴシック" w:hAnsi="Times New Roman"/>
          <w:sz w:val="22"/>
        </w:rPr>
        <w:t>a fail occur</w:t>
      </w:r>
      <w:r>
        <w:rPr>
          <w:rFonts w:ascii="Times New Roman" w:eastAsia="ＭＳ ゴシック" w:hAnsi="Times New Roman" w:hint="eastAsia"/>
          <w:sz w:val="22"/>
        </w:rPr>
        <w:t>s</w:t>
      </w:r>
      <w:r w:rsidR="00265D29" w:rsidRPr="00265D29">
        <w:rPr>
          <w:rFonts w:ascii="Times New Roman" w:eastAsia="ＭＳ ゴシック" w:hAnsi="Times New Roman"/>
          <w:sz w:val="22"/>
        </w:rPr>
        <w:t xml:space="preserve"> in any transaction in </w:t>
      </w:r>
      <w:r w:rsidR="0090520C">
        <w:rPr>
          <w:rFonts w:ascii="Times New Roman" w:eastAsia="ＭＳ ゴシック" w:hAnsi="Times New Roman"/>
          <w:sz w:val="22"/>
        </w:rPr>
        <w:t>corporate bonds</w:t>
      </w:r>
      <w:r w:rsidR="00265D29" w:rsidRPr="00265D29">
        <w:rPr>
          <w:rFonts w:ascii="Times New Roman" w:eastAsia="ＭＳ ゴシック" w:hAnsi="Times New Roman"/>
          <w:sz w:val="22"/>
        </w:rPr>
        <w:t xml:space="preserve"> </w:t>
      </w:r>
      <w:r>
        <w:rPr>
          <w:rFonts w:ascii="Times New Roman" w:eastAsia="ＭＳ ゴシック" w:hAnsi="Times New Roman" w:hint="eastAsia"/>
          <w:sz w:val="22"/>
        </w:rPr>
        <w:t>based on</w:t>
      </w:r>
      <w:r w:rsidR="00265D29" w:rsidRPr="00265D29">
        <w:rPr>
          <w:rFonts w:ascii="Times New Roman" w:eastAsia="ＭＳ ゴシック" w:hAnsi="Times New Roman"/>
          <w:sz w:val="22"/>
        </w:rPr>
        <w:t xml:space="preserve"> </w:t>
      </w:r>
      <w:r w:rsidR="00C17E15">
        <w:rPr>
          <w:rFonts w:ascii="Times New Roman" w:eastAsia="ＭＳ ゴシック" w:hAnsi="Times New Roman" w:hint="eastAsia"/>
          <w:sz w:val="22"/>
        </w:rPr>
        <w:t>delivery-versus-payment (</w:t>
      </w:r>
      <w:r w:rsidR="00265D29" w:rsidRPr="00265D29">
        <w:rPr>
          <w:rFonts w:ascii="Times New Roman" w:eastAsia="ＭＳ ゴシック" w:hAnsi="Times New Roman"/>
          <w:sz w:val="22"/>
        </w:rPr>
        <w:t>DVP</w:t>
      </w:r>
      <w:r w:rsidR="00C17E15">
        <w:rPr>
          <w:rFonts w:ascii="Times New Roman" w:eastAsia="ＭＳ ゴシック" w:hAnsi="Times New Roman" w:hint="eastAsia"/>
          <w:sz w:val="22"/>
        </w:rPr>
        <w:t>)</w:t>
      </w:r>
      <w:r w:rsidR="00265D29" w:rsidRPr="00265D29">
        <w:rPr>
          <w:rFonts w:ascii="Times New Roman" w:eastAsia="ＭＳ ゴシック" w:hAnsi="Times New Roman"/>
          <w:sz w:val="22"/>
        </w:rPr>
        <w:t xml:space="preserve"> settlements</w:t>
      </w:r>
      <w:r>
        <w:rPr>
          <w:rFonts w:ascii="Times New Roman" w:eastAsia="ＭＳ ゴシック" w:hAnsi="Times New Roman" w:hint="eastAsia"/>
          <w:sz w:val="22"/>
        </w:rPr>
        <w:t xml:space="preserve">, </w:t>
      </w:r>
      <w:r w:rsidR="00265D29" w:rsidRPr="00265D29">
        <w:rPr>
          <w:rFonts w:ascii="Times New Roman" w:eastAsia="ＭＳ ゴシック" w:hAnsi="Times New Roman"/>
          <w:sz w:val="22"/>
        </w:rPr>
        <w:t xml:space="preserve">the party </w:t>
      </w:r>
      <w:r w:rsidR="00626732">
        <w:rPr>
          <w:rFonts w:ascii="Times New Roman" w:eastAsia="ＭＳ ゴシック" w:hAnsi="Times New Roman" w:hint="eastAsia"/>
          <w:sz w:val="22"/>
        </w:rPr>
        <w:t xml:space="preserve">receiving the securities </w:t>
      </w:r>
      <w:r>
        <w:rPr>
          <w:rFonts w:ascii="Times New Roman" w:eastAsia="ＭＳ ゴシック" w:hAnsi="Times New Roman" w:hint="eastAsia"/>
          <w:sz w:val="22"/>
        </w:rPr>
        <w:t>will be</w:t>
      </w:r>
      <w:r w:rsidR="00265D29" w:rsidRPr="00265D29">
        <w:rPr>
          <w:rFonts w:ascii="Times New Roman" w:eastAsia="ＭＳ ゴシック" w:hAnsi="Times New Roman"/>
          <w:sz w:val="22"/>
        </w:rPr>
        <w:t xml:space="preserve"> entitled to demand the party</w:t>
      </w:r>
      <w:r w:rsidR="00626732">
        <w:rPr>
          <w:rFonts w:ascii="Times New Roman" w:eastAsia="ＭＳ ゴシック" w:hAnsi="Times New Roman" w:hint="eastAsia"/>
          <w:sz w:val="22"/>
        </w:rPr>
        <w:t xml:space="preserve"> failing to deliver the securities</w:t>
      </w:r>
      <w:r w:rsidR="00265D29" w:rsidRPr="00265D29">
        <w:rPr>
          <w:rFonts w:ascii="Times New Roman" w:eastAsia="ＭＳ ゴシック" w:hAnsi="Times New Roman"/>
          <w:sz w:val="22"/>
        </w:rPr>
        <w:t xml:space="preserve"> to pay </w:t>
      </w:r>
      <w:r w:rsidRPr="00265D29">
        <w:rPr>
          <w:rFonts w:ascii="Times New Roman" w:eastAsia="ＭＳ ゴシック" w:hAnsi="Times New Roman"/>
          <w:sz w:val="22"/>
        </w:rPr>
        <w:t xml:space="preserve">a Fails Charge </w:t>
      </w:r>
      <w:r w:rsidR="00265D29" w:rsidRPr="00265D29">
        <w:rPr>
          <w:rFonts w:ascii="Times New Roman" w:eastAsia="ＭＳ ゴシック" w:hAnsi="Times New Roman"/>
          <w:sz w:val="22"/>
        </w:rPr>
        <w:t xml:space="preserve">(a monetary burden imposed on the failing party pursuant to the procedures specified in the </w:t>
      </w:r>
      <w:r w:rsidR="00626732">
        <w:rPr>
          <w:rFonts w:ascii="Times New Roman" w:eastAsia="ＭＳ ゴシック" w:hAnsi="Times New Roman"/>
          <w:sz w:val="22"/>
        </w:rPr>
        <w:t>“</w:t>
      </w:r>
      <w:r w:rsidR="00626732">
        <w:rPr>
          <w:rFonts w:ascii="Times New Roman" w:eastAsia="ＭＳ ゴシック" w:hAnsi="Times New Roman" w:hint="eastAsia"/>
          <w:sz w:val="22"/>
        </w:rPr>
        <w:t xml:space="preserve">Practical </w:t>
      </w:r>
      <w:r w:rsidR="00265D29" w:rsidRPr="00265D29">
        <w:rPr>
          <w:rFonts w:ascii="Times New Roman" w:eastAsia="ＭＳ ゴシック" w:hAnsi="Times New Roman"/>
          <w:sz w:val="22"/>
        </w:rPr>
        <w:t>Guidelines for Handling of F</w:t>
      </w:r>
      <w:r>
        <w:rPr>
          <w:rFonts w:ascii="Times New Roman" w:eastAsia="ＭＳ ゴシック" w:hAnsi="Times New Roman"/>
          <w:sz w:val="22"/>
        </w:rPr>
        <w:t>ails Charge</w:t>
      </w:r>
      <w:r w:rsidR="00626732">
        <w:rPr>
          <w:rFonts w:ascii="Times New Roman" w:eastAsia="ＭＳ ゴシック" w:hAnsi="Times New Roman" w:hint="eastAsia"/>
          <w:sz w:val="22"/>
        </w:rPr>
        <w:t>s</w:t>
      </w:r>
      <w:r w:rsidR="00626732">
        <w:rPr>
          <w:rFonts w:ascii="Times New Roman" w:eastAsia="ＭＳ ゴシック" w:hAnsi="Times New Roman"/>
          <w:sz w:val="22"/>
        </w:rPr>
        <w:t>”</w:t>
      </w:r>
      <w:r>
        <w:rPr>
          <w:rFonts w:ascii="Times New Roman" w:eastAsia="ＭＳ ゴシック" w:hAnsi="Times New Roman"/>
          <w:sz w:val="22"/>
        </w:rPr>
        <w:t xml:space="preserve">). </w:t>
      </w:r>
      <w:r w:rsidR="00265D29" w:rsidRPr="00265D29">
        <w:rPr>
          <w:rFonts w:ascii="Times New Roman" w:eastAsia="ＭＳ ゴシック" w:hAnsi="Times New Roman"/>
          <w:sz w:val="22"/>
        </w:rPr>
        <w:t>This new market practice is hereinafter referred to as the “</w:t>
      </w:r>
      <w:r>
        <w:rPr>
          <w:rFonts w:ascii="Times New Roman" w:eastAsia="ＭＳ ゴシック" w:hAnsi="Times New Roman"/>
          <w:sz w:val="22"/>
        </w:rPr>
        <w:t xml:space="preserve">Fails Charge </w:t>
      </w:r>
      <w:r w:rsidR="001E6F09">
        <w:rPr>
          <w:rFonts w:ascii="Times New Roman" w:eastAsia="ＭＳ ゴシック" w:hAnsi="Times New Roman" w:hint="eastAsia"/>
          <w:sz w:val="22"/>
        </w:rPr>
        <w:t>Handling</w:t>
      </w:r>
      <w:r>
        <w:rPr>
          <w:rFonts w:ascii="Times New Roman" w:eastAsia="ＭＳ ゴシック" w:hAnsi="Times New Roman"/>
          <w:sz w:val="22"/>
        </w:rPr>
        <w:t xml:space="preserve"> Practice.”</w:t>
      </w:r>
    </w:p>
    <w:p w14:paraId="2DF7B2A2" w14:textId="77777777" w:rsidR="006A5212" w:rsidRPr="00265D29" w:rsidRDefault="00265D29" w:rsidP="001E6F09">
      <w:pPr>
        <w:ind w:firstLineChars="100" w:firstLine="220"/>
        <w:rPr>
          <w:rFonts w:ascii="Times New Roman" w:eastAsia="ＭＳ ゴシック" w:hAnsi="Times New Roman"/>
          <w:sz w:val="22"/>
        </w:rPr>
      </w:pPr>
      <w:r w:rsidRPr="00265D29">
        <w:rPr>
          <w:rFonts w:ascii="Times New Roman" w:eastAsia="ＭＳ ゴシック" w:hAnsi="Times New Roman"/>
          <w:sz w:val="22"/>
        </w:rPr>
        <w:t xml:space="preserve">As </w:t>
      </w:r>
      <w:r w:rsidR="00CF113A">
        <w:rPr>
          <w:rFonts w:ascii="Times New Roman" w:eastAsia="ＭＳ ゴシック" w:hAnsi="Times New Roman" w:hint="eastAsia"/>
          <w:sz w:val="22"/>
        </w:rPr>
        <w:t>the Company has</w:t>
      </w:r>
      <w:r w:rsidRPr="00265D29">
        <w:rPr>
          <w:rFonts w:ascii="Times New Roman" w:eastAsia="ＭＳ ゴシック" w:hAnsi="Times New Roman"/>
          <w:sz w:val="22"/>
        </w:rPr>
        <w:t xml:space="preserve"> decided to </w:t>
      </w:r>
      <w:r w:rsidR="001E6F09">
        <w:rPr>
          <w:rFonts w:ascii="Times New Roman" w:eastAsia="ＭＳ ゴシック" w:hAnsi="Times New Roman" w:hint="eastAsia"/>
          <w:sz w:val="22"/>
        </w:rPr>
        <w:t>adopt</w:t>
      </w:r>
      <w:r w:rsidRPr="00265D29">
        <w:rPr>
          <w:rFonts w:ascii="Times New Roman" w:eastAsia="ＭＳ ゴシック" w:hAnsi="Times New Roman"/>
          <w:sz w:val="22"/>
        </w:rPr>
        <w:t xml:space="preserve"> the Fails Charge </w:t>
      </w:r>
      <w:r w:rsidR="001E6F09">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 </w:t>
      </w:r>
      <w:proofErr w:type="gramStart"/>
      <w:r w:rsidRPr="00265D29">
        <w:rPr>
          <w:rFonts w:ascii="Times New Roman" w:eastAsia="ＭＳ ゴシック" w:hAnsi="Times New Roman"/>
          <w:sz w:val="22"/>
        </w:rPr>
        <w:t>to</w:t>
      </w:r>
      <w:proofErr w:type="gramEnd"/>
      <w:r w:rsidRPr="00265D29">
        <w:rPr>
          <w:rFonts w:ascii="Times New Roman" w:eastAsia="ＭＳ ゴシック" w:hAnsi="Times New Roman"/>
          <w:sz w:val="22"/>
        </w:rPr>
        <w:t xml:space="preserve"> transactions with </w:t>
      </w:r>
      <w:r w:rsidR="00C17E15">
        <w:rPr>
          <w:rFonts w:ascii="Times New Roman" w:eastAsia="ＭＳ ゴシック" w:hAnsi="Times New Roman" w:hint="eastAsia"/>
          <w:sz w:val="22"/>
        </w:rPr>
        <w:t>the Counterparty</w:t>
      </w:r>
      <w:r w:rsidRPr="00265D29">
        <w:rPr>
          <w:rFonts w:ascii="Times New Roman" w:eastAsia="ＭＳ ゴシック" w:hAnsi="Times New Roman"/>
          <w:sz w:val="22"/>
        </w:rPr>
        <w:t xml:space="preserve">, </w:t>
      </w:r>
      <w:r w:rsidR="00CF113A">
        <w:rPr>
          <w:rFonts w:ascii="Times New Roman" w:eastAsia="ＭＳ ゴシック" w:hAnsi="Times New Roman" w:hint="eastAsia"/>
          <w:sz w:val="22"/>
        </w:rPr>
        <w:t>the Company</w:t>
      </w:r>
      <w:r w:rsidR="00CF113A" w:rsidRPr="00265D29">
        <w:rPr>
          <w:rFonts w:ascii="Times New Roman" w:eastAsia="ＭＳ ゴシック" w:hAnsi="Times New Roman"/>
          <w:sz w:val="22"/>
        </w:rPr>
        <w:t xml:space="preserve"> </w:t>
      </w:r>
      <w:r w:rsidR="00564628">
        <w:rPr>
          <w:rFonts w:ascii="Times New Roman" w:eastAsia="ＭＳ ゴシック" w:hAnsi="Times New Roman" w:hint="eastAsia"/>
          <w:sz w:val="22"/>
        </w:rPr>
        <w:t xml:space="preserve">hereby </w:t>
      </w:r>
      <w:r w:rsidRPr="00265D29">
        <w:rPr>
          <w:rFonts w:ascii="Times New Roman" w:eastAsia="ＭＳ ゴシック" w:hAnsi="Times New Roman"/>
          <w:sz w:val="22"/>
        </w:rPr>
        <w:t>inform</w:t>
      </w:r>
      <w:r w:rsidR="00CF113A">
        <w:rPr>
          <w:rFonts w:ascii="Times New Roman" w:eastAsia="ＭＳ ゴシック" w:hAnsi="Times New Roman" w:hint="eastAsia"/>
          <w:sz w:val="22"/>
        </w:rPr>
        <w:t>s</w:t>
      </w:r>
      <w:r w:rsidRPr="00265D29">
        <w:rPr>
          <w:rFonts w:ascii="Times New Roman" w:eastAsia="ＭＳ ゴシック" w:hAnsi="Times New Roman"/>
          <w:sz w:val="22"/>
        </w:rPr>
        <w:t xml:space="preserve"> </w:t>
      </w:r>
      <w:r w:rsidR="00C17E15">
        <w:rPr>
          <w:rFonts w:ascii="Times New Roman" w:eastAsia="ＭＳ ゴシック" w:hAnsi="Times New Roman" w:hint="eastAsia"/>
          <w:sz w:val="22"/>
        </w:rPr>
        <w:t>the Counterparty</w:t>
      </w:r>
      <w:r w:rsidR="006B4997">
        <w:rPr>
          <w:rFonts w:ascii="Times New Roman" w:eastAsia="ＭＳ ゴシック" w:hAnsi="Times New Roman" w:hint="eastAsia"/>
          <w:sz w:val="22"/>
        </w:rPr>
        <w:t xml:space="preserve"> </w:t>
      </w:r>
      <w:r w:rsidRPr="00265D29">
        <w:rPr>
          <w:rFonts w:ascii="Times New Roman" w:eastAsia="ＭＳ ゴシック" w:hAnsi="Times New Roman"/>
          <w:sz w:val="22"/>
        </w:rPr>
        <w:t xml:space="preserve">that </w:t>
      </w:r>
      <w:r w:rsidR="001E6F09">
        <w:rPr>
          <w:rFonts w:ascii="Times New Roman" w:eastAsia="ＭＳ ゴシック" w:hAnsi="Times New Roman" w:hint="eastAsia"/>
          <w:sz w:val="22"/>
        </w:rPr>
        <w:t>any</w:t>
      </w:r>
      <w:r w:rsidRPr="00265D29">
        <w:rPr>
          <w:rFonts w:ascii="Times New Roman" w:eastAsia="ＭＳ ゴシック" w:hAnsi="Times New Roman"/>
          <w:sz w:val="22"/>
        </w:rPr>
        <w:t xml:space="preserve"> </w:t>
      </w:r>
      <w:r w:rsidR="001E6F09">
        <w:rPr>
          <w:rFonts w:ascii="Times New Roman" w:eastAsia="ＭＳ ゴシック" w:hAnsi="Times New Roman" w:hint="eastAsia"/>
          <w:sz w:val="22"/>
        </w:rPr>
        <w:t xml:space="preserve">DVP </w:t>
      </w:r>
      <w:r w:rsidRPr="00265D29">
        <w:rPr>
          <w:rFonts w:ascii="Times New Roman" w:eastAsia="ＭＳ ゴシック" w:hAnsi="Times New Roman"/>
          <w:sz w:val="22"/>
        </w:rPr>
        <w:t xml:space="preserve">transactions in </w:t>
      </w:r>
      <w:r w:rsidR="0090520C">
        <w:rPr>
          <w:rFonts w:ascii="Times New Roman" w:eastAsia="ＭＳ ゴシック" w:hAnsi="Times New Roman"/>
          <w:sz w:val="22"/>
        </w:rPr>
        <w:t>corporate bonds</w:t>
      </w:r>
      <w:r w:rsidRPr="00265D29">
        <w:rPr>
          <w:rFonts w:ascii="Times New Roman" w:eastAsia="ＭＳ ゴシック" w:hAnsi="Times New Roman"/>
          <w:sz w:val="22"/>
        </w:rPr>
        <w:t xml:space="preserve"> between </w:t>
      </w:r>
      <w:r w:rsidR="001E6F09">
        <w:rPr>
          <w:rFonts w:ascii="Times New Roman" w:eastAsia="ＭＳ ゴシック" w:hAnsi="Times New Roman" w:hint="eastAsia"/>
          <w:sz w:val="22"/>
        </w:rPr>
        <w:t>the Counterparty</w:t>
      </w:r>
      <w:r w:rsidR="004A4192">
        <w:rPr>
          <w:rFonts w:ascii="Times New Roman" w:eastAsia="ＭＳ ゴシック" w:hAnsi="Times New Roman" w:hint="eastAsia"/>
          <w:sz w:val="22"/>
        </w:rPr>
        <w:t xml:space="preserve"> and the Company</w:t>
      </w:r>
      <w:r w:rsidRPr="00265D29">
        <w:rPr>
          <w:rFonts w:ascii="Times New Roman" w:eastAsia="ＭＳ ゴシック" w:hAnsi="Times New Roman"/>
          <w:sz w:val="22"/>
        </w:rPr>
        <w:t xml:space="preserve"> will be subject to the following conditions, unless explicitly agreed </w:t>
      </w:r>
      <w:r w:rsidR="001E6F09">
        <w:rPr>
          <w:rFonts w:ascii="Times New Roman" w:eastAsia="ＭＳ ゴシック" w:hAnsi="Times New Roman" w:hint="eastAsia"/>
          <w:sz w:val="22"/>
        </w:rPr>
        <w:t>otherwise</w:t>
      </w:r>
      <w:r w:rsidRPr="00265D29">
        <w:rPr>
          <w:rFonts w:ascii="Times New Roman" w:eastAsia="ＭＳ ゴシック" w:hAnsi="Times New Roman"/>
          <w:sz w:val="22"/>
        </w:rPr>
        <w:t xml:space="preserve"> with </w:t>
      </w:r>
      <w:r w:rsidR="001E6F09">
        <w:rPr>
          <w:rFonts w:ascii="Times New Roman" w:eastAsia="ＭＳ ゴシック" w:hAnsi="Times New Roman" w:hint="eastAsia"/>
          <w:sz w:val="22"/>
        </w:rPr>
        <w:t xml:space="preserve">respect to </w:t>
      </w:r>
      <w:r w:rsidRPr="00265D29">
        <w:rPr>
          <w:rFonts w:ascii="Times New Roman" w:eastAsia="ＭＳ ゴシック" w:hAnsi="Times New Roman"/>
          <w:sz w:val="22"/>
        </w:rPr>
        <w:t>a specific transaction.</w:t>
      </w:r>
    </w:p>
    <w:p w14:paraId="128CB484" w14:textId="77777777" w:rsidR="0096506D" w:rsidRPr="00265D29" w:rsidRDefault="0096506D">
      <w:pPr>
        <w:rPr>
          <w:rFonts w:ascii="Times New Roman" w:eastAsia="ＭＳ ゴシック" w:hAnsi="Times New Roman"/>
          <w:sz w:val="22"/>
        </w:rPr>
      </w:pPr>
    </w:p>
    <w:p w14:paraId="3AF5E041" w14:textId="77777777" w:rsidR="00214B71" w:rsidRPr="00564628" w:rsidRDefault="00214B71" w:rsidP="006B4997">
      <w:pPr>
        <w:rPr>
          <w:rFonts w:ascii="Times New Roman" w:eastAsia="ＭＳ ゴシック" w:hAnsi="Times New Roman"/>
          <w:sz w:val="22"/>
        </w:rPr>
      </w:pPr>
    </w:p>
    <w:p w14:paraId="05A8EF37" w14:textId="77777777" w:rsidR="00CF113A" w:rsidRPr="004C15D2" w:rsidRDefault="006B4997" w:rsidP="00D77173">
      <w:pPr>
        <w:ind w:firstLineChars="100" w:firstLine="220"/>
        <w:rPr>
          <w:rFonts w:ascii="Times New Roman" w:eastAsia="ＭＳ ゴシック" w:hAnsi="Times New Roman" w:hint="eastAsia"/>
          <w:sz w:val="22"/>
        </w:rPr>
      </w:pPr>
      <w:r>
        <w:rPr>
          <w:rFonts w:ascii="Times New Roman" w:eastAsia="ＭＳ ゴシック" w:hAnsi="Times New Roman" w:hint="eastAsia"/>
          <w:sz w:val="22"/>
        </w:rPr>
        <w:t xml:space="preserve">Between </w:t>
      </w:r>
      <w:r w:rsidR="007B4950">
        <w:rPr>
          <w:rFonts w:ascii="Times New Roman" w:eastAsia="ＭＳ ゴシック" w:hAnsi="Times New Roman" w:hint="eastAsia"/>
          <w:sz w:val="22"/>
        </w:rPr>
        <w:t xml:space="preserve">the </w:t>
      </w:r>
      <w:r w:rsidR="001E6F09">
        <w:rPr>
          <w:rFonts w:ascii="Times New Roman" w:eastAsia="ＭＳ ゴシック" w:hAnsi="Times New Roman" w:hint="eastAsia"/>
          <w:sz w:val="22"/>
        </w:rPr>
        <w:t xml:space="preserve">Trade </w:t>
      </w:r>
      <w:r w:rsidR="007B4950">
        <w:rPr>
          <w:rFonts w:ascii="Times New Roman" w:eastAsia="ＭＳ ゴシック" w:hAnsi="Times New Roman" w:hint="eastAsia"/>
          <w:sz w:val="22"/>
        </w:rPr>
        <w:t xml:space="preserve">Counterparty and </w:t>
      </w:r>
      <w:r>
        <w:rPr>
          <w:rFonts w:ascii="Times New Roman" w:eastAsia="ＭＳ ゴシック" w:hAnsi="Times New Roman" w:hint="eastAsia"/>
          <w:sz w:val="22"/>
        </w:rPr>
        <w:t xml:space="preserve">the Company, </w:t>
      </w:r>
      <w:r w:rsidR="007B4950">
        <w:rPr>
          <w:rFonts w:ascii="Times New Roman" w:eastAsia="ＭＳ ゴシック" w:hAnsi="Times New Roman" w:hint="eastAsia"/>
          <w:sz w:val="22"/>
        </w:rPr>
        <w:t>w</w:t>
      </w:r>
      <w:r w:rsidR="00CF113A">
        <w:rPr>
          <w:rFonts w:ascii="Times New Roman" w:eastAsia="ＭＳ ゴシック" w:hAnsi="Times New Roman" w:hint="eastAsia"/>
          <w:sz w:val="22"/>
        </w:rPr>
        <w:t xml:space="preserve">ith respect to </w:t>
      </w:r>
      <w:r w:rsidR="001E6F09">
        <w:rPr>
          <w:rFonts w:ascii="Times New Roman" w:eastAsia="ＭＳ ゴシック" w:hAnsi="Times New Roman" w:hint="eastAsia"/>
          <w:sz w:val="22"/>
        </w:rPr>
        <w:t xml:space="preserve">any DVP settlements </w:t>
      </w:r>
      <w:r w:rsidR="00CB78D2">
        <w:rPr>
          <w:rFonts w:ascii="Times New Roman" w:eastAsia="ＭＳ ゴシック" w:hAnsi="Times New Roman" w:hint="eastAsia"/>
          <w:sz w:val="22"/>
        </w:rPr>
        <w:t>of</w:t>
      </w:r>
      <w:r w:rsidR="00CF113A" w:rsidRPr="00265D29">
        <w:rPr>
          <w:rFonts w:ascii="Times New Roman" w:eastAsia="ＭＳ ゴシック" w:hAnsi="Times New Roman"/>
          <w:sz w:val="22"/>
        </w:rPr>
        <w:t xml:space="preserve"> </w:t>
      </w:r>
      <w:r w:rsidR="00870D06">
        <w:rPr>
          <w:rFonts w:ascii="Times New Roman" w:eastAsia="ＭＳ ゴシック" w:hAnsi="Times New Roman"/>
          <w:sz w:val="22"/>
        </w:rPr>
        <w:t>corporate bond</w:t>
      </w:r>
      <w:r w:rsidR="001E6F09">
        <w:rPr>
          <w:rFonts w:ascii="Times New Roman" w:eastAsia="ＭＳ ゴシック" w:hAnsi="Times New Roman" w:hint="eastAsia"/>
          <w:sz w:val="22"/>
        </w:rPr>
        <w:t xml:space="preserve"> transactions</w:t>
      </w:r>
      <w:r w:rsidR="00CF113A">
        <w:rPr>
          <w:rFonts w:ascii="Times New Roman" w:eastAsia="ＭＳ ゴシック" w:hAnsi="Times New Roman" w:hint="eastAsia"/>
          <w:sz w:val="22"/>
        </w:rPr>
        <w:t xml:space="preserve"> </w:t>
      </w:r>
      <w:r w:rsidR="00CF113A">
        <w:rPr>
          <w:rFonts w:ascii="Times New Roman" w:eastAsia="ＭＳ ゴシック" w:hAnsi="Times New Roman"/>
          <w:sz w:val="22"/>
        </w:rPr>
        <w:t>between</w:t>
      </w:r>
      <w:r w:rsidR="00CF113A">
        <w:rPr>
          <w:rFonts w:ascii="Times New Roman" w:eastAsia="ＭＳ ゴシック" w:hAnsi="Times New Roman" w:hint="eastAsia"/>
          <w:sz w:val="22"/>
        </w:rPr>
        <w:t xml:space="preserve"> </w:t>
      </w:r>
      <w:r w:rsidR="00E12AD2">
        <w:rPr>
          <w:rFonts w:ascii="Times New Roman" w:eastAsia="ＭＳ ゴシック" w:hAnsi="Times New Roman" w:hint="eastAsia"/>
          <w:sz w:val="22"/>
        </w:rPr>
        <w:t xml:space="preserve">the </w:t>
      </w:r>
      <w:r w:rsidR="00CF113A">
        <w:rPr>
          <w:rFonts w:ascii="Times New Roman" w:eastAsia="ＭＳ ゴシック" w:hAnsi="Times New Roman" w:hint="eastAsia"/>
          <w:sz w:val="22"/>
        </w:rPr>
        <w:t xml:space="preserve">parties </w:t>
      </w:r>
      <w:r w:rsidR="00265D29" w:rsidRPr="00265D29">
        <w:rPr>
          <w:rFonts w:ascii="Times New Roman" w:eastAsia="ＭＳ ゴシック" w:hAnsi="Times New Roman"/>
          <w:sz w:val="22"/>
        </w:rPr>
        <w:t>(</w:t>
      </w:r>
      <w:r w:rsidR="00CF113A">
        <w:rPr>
          <w:rFonts w:ascii="Times New Roman" w:eastAsia="ＭＳ ゴシック" w:hAnsi="Times New Roman" w:hint="eastAsia"/>
          <w:sz w:val="22"/>
        </w:rPr>
        <w:t xml:space="preserve">including </w:t>
      </w:r>
      <w:r w:rsidR="00CF113A" w:rsidRPr="00CF113A">
        <w:rPr>
          <w:rFonts w:ascii="Times New Roman" w:eastAsia="ＭＳ ゴシック" w:hAnsi="Times New Roman" w:hint="eastAsia"/>
          <w:sz w:val="22"/>
        </w:rPr>
        <w:t xml:space="preserve">settlement by the delivery of </w:t>
      </w:r>
      <w:r w:rsidR="00870D06">
        <w:rPr>
          <w:rFonts w:ascii="Times New Roman" w:eastAsia="ＭＳ ゴシック" w:hAnsi="Times New Roman"/>
          <w:sz w:val="22"/>
        </w:rPr>
        <w:t>corporate bonds</w:t>
      </w:r>
      <w:r w:rsidR="00CF113A" w:rsidRPr="00CF113A">
        <w:rPr>
          <w:rFonts w:ascii="Times New Roman" w:eastAsia="ＭＳ ゴシック" w:hAnsi="Times New Roman" w:hint="eastAsia"/>
          <w:sz w:val="22"/>
        </w:rPr>
        <w:t xml:space="preserve"> against the payment of funds on the same date in </w:t>
      </w:r>
      <w:r w:rsidR="00CF113A" w:rsidRPr="00CF113A">
        <w:rPr>
          <w:rFonts w:ascii="Times New Roman" w:eastAsia="ＭＳ ゴシック" w:hAnsi="Times New Roman"/>
          <w:sz w:val="22"/>
        </w:rPr>
        <w:t>the</w:t>
      </w:r>
      <w:r w:rsidR="00CF113A" w:rsidRPr="00CF113A">
        <w:rPr>
          <w:rFonts w:ascii="Times New Roman" w:eastAsia="ＭＳ ゴシック" w:hAnsi="Times New Roman" w:hint="eastAsia"/>
          <w:sz w:val="22"/>
        </w:rPr>
        <w:t xml:space="preserve"> case where an agreement to that effect is made between the parties to the transaction </w:t>
      </w:r>
      <w:r w:rsidR="001933F1">
        <w:rPr>
          <w:rFonts w:ascii="Times New Roman" w:eastAsia="ＭＳ ゴシック" w:hAnsi="Times New Roman" w:hint="eastAsia"/>
          <w:sz w:val="22"/>
        </w:rPr>
        <w:t xml:space="preserve">under </w:t>
      </w:r>
      <w:r w:rsidR="00CF113A">
        <w:rPr>
          <w:rFonts w:ascii="Times New Roman" w:eastAsia="ＭＳ ゴシック" w:hAnsi="Times New Roman" w:hint="eastAsia"/>
          <w:sz w:val="22"/>
        </w:rPr>
        <w:t xml:space="preserve">which </w:t>
      </w:r>
      <w:r w:rsidR="00CF113A" w:rsidRPr="00CF113A">
        <w:rPr>
          <w:rFonts w:ascii="Times New Roman" w:eastAsia="ＭＳ ゴシック" w:hAnsi="Times New Roman" w:hint="eastAsia"/>
          <w:sz w:val="22"/>
        </w:rPr>
        <w:t xml:space="preserve">their mutual claims and debts </w:t>
      </w:r>
      <w:r w:rsidR="00CF113A">
        <w:rPr>
          <w:rFonts w:ascii="Times New Roman" w:eastAsia="ＭＳ ゴシック" w:hAnsi="Times New Roman" w:hint="eastAsia"/>
          <w:sz w:val="22"/>
        </w:rPr>
        <w:t>are</w:t>
      </w:r>
      <w:r w:rsidR="00CF113A" w:rsidRPr="00CF113A">
        <w:rPr>
          <w:rFonts w:ascii="Times New Roman" w:eastAsia="ＭＳ ゴシック" w:hAnsi="Times New Roman" w:hint="eastAsia"/>
          <w:sz w:val="22"/>
        </w:rPr>
        <w:t xml:space="preserve"> preserved explicitly</w:t>
      </w:r>
      <w:r w:rsidR="00265D29" w:rsidRPr="00265D29">
        <w:rPr>
          <w:rFonts w:ascii="Times New Roman" w:eastAsia="ＭＳ ゴシック" w:hAnsi="Times New Roman" w:hint="eastAsia"/>
          <w:sz w:val="22"/>
        </w:rPr>
        <w:t>)</w:t>
      </w:r>
      <w:r w:rsidR="00CF113A">
        <w:rPr>
          <w:rFonts w:ascii="Times New Roman" w:eastAsia="ＭＳ ゴシック" w:hAnsi="Times New Roman" w:hint="eastAsia"/>
          <w:sz w:val="22"/>
        </w:rPr>
        <w:t xml:space="preserve">, the </w:t>
      </w:r>
      <w:r w:rsidR="001E6F09">
        <w:rPr>
          <w:rFonts w:ascii="Times New Roman" w:eastAsia="ＭＳ ゴシック" w:hAnsi="Times New Roman" w:hint="eastAsia"/>
          <w:sz w:val="22"/>
        </w:rPr>
        <w:t xml:space="preserve">Trade </w:t>
      </w:r>
      <w:r w:rsidR="00CF113A">
        <w:rPr>
          <w:rFonts w:ascii="Times New Roman" w:eastAsia="ＭＳ ゴシック" w:hAnsi="Times New Roman" w:hint="eastAsia"/>
          <w:sz w:val="22"/>
        </w:rPr>
        <w:t xml:space="preserve">Counterparty is requested to notify the Company not later than </w:t>
      </w:r>
      <w:r w:rsidR="00CF113A" w:rsidRPr="00265D29">
        <w:rPr>
          <w:rFonts w:ascii="Times New Roman" w:eastAsia="ＭＳ ゴシック" w:hAnsi="Times New Roman"/>
          <w:sz w:val="22"/>
        </w:rPr>
        <w:t>[</w:t>
      </w:r>
      <w:r w:rsidR="00CF113A">
        <w:rPr>
          <w:rFonts w:ascii="Times New Roman" w:eastAsia="ＭＳ ゴシック" w:hAnsi="Times New Roman" w:hint="eastAsia"/>
          <w:sz w:val="22"/>
        </w:rPr>
        <w:t>Month] [Date], [Year</w:t>
      </w:r>
      <w:r w:rsidR="00CF113A" w:rsidRPr="00265D29">
        <w:rPr>
          <w:rFonts w:ascii="Times New Roman" w:eastAsia="ＭＳ ゴシック" w:hAnsi="Times New Roman"/>
          <w:sz w:val="22"/>
        </w:rPr>
        <w:t>]</w:t>
      </w:r>
      <w:r w:rsidR="00CF113A">
        <w:rPr>
          <w:rFonts w:ascii="Times New Roman" w:eastAsia="ＭＳ ゴシック" w:hAnsi="Times New Roman" w:hint="eastAsia"/>
          <w:sz w:val="22"/>
        </w:rPr>
        <w:t xml:space="preserve"> </w:t>
      </w:r>
      <w:r w:rsidR="00CF113A" w:rsidRPr="00265D29">
        <w:rPr>
          <w:rFonts w:ascii="Times New Roman" w:eastAsia="ＭＳ ゴシック" w:hAnsi="Times New Roman"/>
          <w:sz w:val="22"/>
        </w:rPr>
        <w:t>(the “Confirmation Date”)</w:t>
      </w:r>
      <w:r w:rsidR="00CF113A">
        <w:rPr>
          <w:rFonts w:ascii="Times New Roman" w:eastAsia="ＭＳ ゴシック" w:hAnsi="Times New Roman" w:hint="eastAsia"/>
          <w:sz w:val="22"/>
        </w:rPr>
        <w:t xml:space="preserve"> if the </w:t>
      </w:r>
      <w:r w:rsidR="001E6F09">
        <w:rPr>
          <w:rFonts w:ascii="Times New Roman" w:eastAsia="ＭＳ ゴシック" w:hAnsi="Times New Roman" w:hint="eastAsia"/>
          <w:sz w:val="22"/>
        </w:rPr>
        <w:t xml:space="preserve">Trade </w:t>
      </w:r>
      <w:r w:rsidR="00CF113A">
        <w:rPr>
          <w:rFonts w:ascii="Times New Roman" w:eastAsia="ＭＳ ゴシック" w:hAnsi="Times New Roman" w:hint="eastAsia"/>
          <w:sz w:val="22"/>
        </w:rPr>
        <w:t>Counterparty is unable to agree on the application of t</w:t>
      </w:r>
      <w:r w:rsidR="00CF113A" w:rsidRPr="00265D29">
        <w:rPr>
          <w:rFonts w:ascii="Times New Roman" w:eastAsia="ＭＳ ゴシック" w:hAnsi="Times New Roman"/>
          <w:sz w:val="22"/>
        </w:rPr>
        <w:t xml:space="preserve">he Fails Charge </w:t>
      </w:r>
      <w:r w:rsidR="00B37837">
        <w:rPr>
          <w:rFonts w:ascii="Times New Roman" w:eastAsia="ＭＳ ゴシック" w:hAnsi="Times New Roman" w:hint="eastAsia"/>
          <w:sz w:val="22"/>
        </w:rPr>
        <w:t>Handling</w:t>
      </w:r>
      <w:r w:rsidR="00CF113A" w:rsidRPr="00265D29">
        <w:rPr>
          <w:rFonts w:ascii="Times New Roman" w:eastAsia="ＭＳ ゴシック" w:hAnsi="Times New Roman"/>
          <w:sz w:val="22"/>
        </w:rPr>
        <w:t xml:space="preserve"> Practice</w:t>
      </w:r>
      <w:r w:rsidR="00CF113A">
        <w:rPr>
          <w:rFonts w:ascii="Times New Roman" w:eastAsia="ＭＳ ゴシック" w:hAnsi="Times New Roman" w:hint="eastAsia"/>
          <w:sz w:val="22"/>
        </w:rPr>
        <w:t xml:space="preserve">. In this connection, the term </w:t>
      </w:r>
      <w:r w:rsidR="00CF113A">
        <w:rPr>
          <w:rFonts w:ascii="Times New Roman" w:eastAsia="ＭＳ ゴシック" w:hAnsi="Times New Roman"/>
          <w:sz w:val="22"/>
        </w:rPr>
        <w:t>“</w:t>
      </w:r>
      <w:r w:rsidR="00B37837">
        <w:rPr>
          <w:rFonts w:ascii="Times New Roman" w:eastAsia="ＭＳ ゴシック" w:hAnsi="Times New Roman" w:hint="eastAsia"/>
          <w:sz w:val="22"/>
        </w:rPr>
        <w:t>any DVP settlements</w:t>
      </w:r>
      <w:r w:rsidR="00CF113A">
        <w:rPr>
          <w:rFonts w:ascii="Times New Roman" w:eastAsia="ＭＳ ゴシック" w:hAnsi="Times New Roman" w:hint="eastAsia"/>
          <w:sz w:val="22"/>
        </w:rPr>
        <w:t xml:space="preserve"> </w:t>
      </w:r>
      <w:r w:rsidR="00CB78D2">
        <w:rPr>
          <w:rFonts w:ascii="Times New Roman" w:eastAsia="ＭＳ ゴシック" w:hAnsi="Times New Roman" w:hint="eastAsia"/>
          <w:sz w:val="22"/>
        </w:rPr>
        <w:t>of</w:t>
      </w:r>
      <w:r w:rsidR="00CF113A" w:rsidRPr="00265D29">
        <w:rPr>
          <w:rFonts w:ascii="Times New Roman" w:eastAsia="ＭＳ ゴシック" w:hAnsi="Times New Roman"/>
          <w:sz w:val="22"/>
        </w:rPr>
        <w:t xml:space="preserve"> </w:t>
      </w:r>
      <w:r w:rsidR="00870D06">
        <w:rPr>
          <w:rFonts w:ascii="Times New Roman" w:eastAsia="ＭＳ ゴシック" w:hAnsi="Times New Roman"/>
          <w:sz w:val="22"/>
        </w:rPr>
        <w:t>corporate bond</w:t>
      </w:r>
      <w:r w:rsidR="00B37837">
        <w:rPr>
          <w:rFonts w:ascii="Times New Roman" w:eastAsia="ＭＳ ゴシック" w:hAnsi="Times New Roman" w:hint="eastAsia"/>
          <w:sz w:val="22"/>
        </w:rPr>
        <w:t xml:space="preserve"> transactions</w:t>
      </w:r>
      <w:r w:rsidR="00CF113A">
        <w:rPr>
          <w:rFonts w:ascii="Times New Roman" w:eastAsia="ＭＳ ゴシック" w:hAnsi="Times New Roman"/>
          <w:sz w:val="22"/>
        </w:rPr>
        <w:t>”</w:t>
      </w:r>
      <w:r w:rsidR="00CF113A">
        <w:rPr>
          <w:rFonts w:ascii="Times New Roman" w:eastAsia="ＭＳ ゴシック" w:hAnsi="Times New Roman" w:hint="eastAsia"/>
          <w:sz w:val="22"/>
        </w:rPr>
        <w:t xml:space="preserve"> referred to in the foregoing sentence include</w:t>
      </w:r>
      <w:r w:rsidR="004C15D2">
        <w:rPr>
          <w:rFonts w:ascii="Times New Roman" w:eastAsia="ＭＳ ゴシック" w:hAnsi="Times New Roman" w:hint="eastAsia"/>
          <w:sz w:val="22"/>
        </w:rPr>
        <w:t>s</w:t>
      </w:r>
      <w:r w:rsidR="00CF113A">
        <w:rPr>
          <w:rFonts w:ascii="Times New Roman" w:eastAsia="ＭＳ ゴシック" w:hAnsi="Times New Roman" w:hint="eastAsia"/>
          <w:sz w:val="22"/>
        </w:rPr>
        <w:t xml:space="preserve"> </w:t>
      </w:r>
      <w:r w:rsidR="00CF113A" w:rsidRPr="00265D29">
        <w:rPr>
          <w:rFonts w:ascii="Times New Roman" w:eastAsia="ＭＳ ゴシック" w:hAnsi="Times New Roman"/>
          <w:sz w:val="22"/>
        </w:rPr>
        <w:t>purchase and sale transactions and repurchase transactions</w:t>
      </w:r>
      <w:r w:rsidR="00CF113A">
        <w:rPr>
          <w:rFonts w:ascii="Times New Roman" w:eastAsia="ＭＳ ゴシック" w:hAnsi="Times New Roman" w:hint="eastAsia"/>
          <w:sz w:val="22"/>
        </w:rPr>
        <w:t xml:space="preserve"> </w:t>
      </w:r>
      <w:r w:rsidR="00CF113A" w:rsidRPr="00265D29">
        <w:rPr>
          <w:rFonts w:ascii="Times New Roman" w:eastAsia="ＭＳ ゴシック" w:hAnsi="Times New Roman"/>
          <w:sz w:val="22"/>
        </w:rPr>
        <w:t xml:space="preserve">which mean starting and </w:t>
      </w:r>
      <w:r w:rsidR="004C15D2">
        <w:rPr>
          <w:rFonts w:ascii="Times New Roman" w:eastAsia="ＭＳ ゴシック" w:hAnsi="Times New Roman" w:hint="eastAsia"/>
          <w:sz w:val="22"/>
        </w:rPr>
        <w:t>closing</w:t>
      </w:r>
      <w:r w:rsidR="00CF113A" w:rsidRPr="00265D29">
        <w:rPr>
          <w:rFonts w:ascii="Times New Roman" w:eastAsia="ＭＳ ゴシック" w:hAnsi="Times New Roman"/>
          <w:sz w:val="22"/>
        </w:rPr>
        <w:t xml:space="preserve"> </w:t>
      </w:r>
      <w:r w:rsidR="004C15D2">
        <w:rPr>
          <w:rFonts w:ascii="Times New Roman" w:eastAsia="ＭＳ ゴシック" w:hAnsi="Times New Roman" w:hint="eastAsia"/>
          <w:sz w:val="22"/>
        </w:rPr>
        <w:t xml:space="preserve">legs of </w:t>
      </w:r>
      <w:r w:rsidR="00CF113A" w:rsidRPr="00265D29">
        <w:rPr>
          <w:rFonts w:ascii="Times New Roman" w:eastAsia="ＭＳ ゴシック" w:hAnsi="Times New Roman"/>
          <w:sz w:val="22"/>
        </w:rPr>
        <w:t>transac</w:t>
      </w:r>
      <w:r w:rsidR="00CF113A" w:rsidRPr="004C15D2">
        <w:rPr>
          <w:rFonts w:ascii="Times New Roman" w:eastAsia="ＭＳ ゴシック" w:hAnsi="Times New Roman"/>
          <w:sz w:val="22"/>
        </w:rPr>
        <w:t>tions</w:t>
      </w:r>
      <w:r w:rsidR="00CF113A" w:rsidRPr="004C15D2">
        <w:rPr>
          <w:rFonts w:ascii="Times New Roman" w:hAnsi="Times New Roman"/>
          <w:sz w:val="22"/>
        </w:rPr>
        <w:t xml:space="preserve"> in </w:t>
      </w:r>
      <w:r w:rsidR="00CF113A" w:rsidRPr="004C15D2">
        <w:rPr>
          <w:rFonts w:ascii="Times New Roman" w:eastAsia="ＭＳ ゴシック" w:hAnsi="Times New Roman"/>
          <w:sz w:val="22"/>
        </w:rPr>
        <w:t xml:space="preserve">conditional purchase and sale transactions and lending and </w:t>
      </w:r>
      <w:r w:rsidR="004C15D2">
        <w:rPr>
          <w:rFonts w:ascii="Times New Roman" w:eastAsia="ＭＳ ゴシック" w:hAnsi="Times New Roman" w:hint="eastAsia"/>
          <w:sz w:val="22"/>
        </w:rPr>
        <w:t>returning</w:t>
      </w:r>
      <w:r w:rsidR="00CF113A" w:rsidRPr="004C15D2">
        <w:rPr>
          <w:rFonts w:ascii="Times New Roman" w:eastAsia="ＭＳ ゴシック" w:hAnsi="Times New Roman"/>
          <w:sz w:val="22"/>
        </w:rPr>
        <w:t xml:space="preserve"> in lending transactions</w:t>
      </w:r>
      <w:r w:rsidR="00CF113A" w:rsidRPr="004C15D2">
        <w:rPr>
          <w:rFonts w:ascii="Times New Roman" w:eastAsia="ＭＳ ゴシック" w:hAnsi="Times New Roman" w:hint="eastAsia"/>
          <w:sz w:val="22"/>
        </w:rPr>
        <w:t>.</w:t>
      </w:r>
    </w:p>
    <w:p w14:paraId="3CEDBD0A" w14:textId="77777777" w:rsidR="003E1913" w:rsidRPr="00265D29" w:rsidRDefault="00CF113A" w:rsidP="004D7338">
      <w:pPr>
        <w:ind w:leftChars="52" w:left="109" w:firstLineChars="50" w:firstLine="110"/>
        <w:rPr>
          <w:rFonts w:ascii="Times New Roman" w:eastAsia="ＭＳ ゴシック" w:hAnsi="Times New Roman"/>
          <w:sz w:val="22"/>
        </w:rPr>
      </w:pPr>
      <w:r w:rsidRPr="004C15D2">
        <w:rPr>
          <w:rFonts w:ascii="Times New Roman" w:eastAsia="ＭＳ ゴシック" w:hAnsi="Times New Roman" w:hint="eastAsia"/>
          <w:sz w:val="22"/>
        </w:rPr>
        <w:t xml:space="preserve">In the absence of the </w:t>
      </w:r>
      <w:r w:rsidR="00B37837">
        <w:rPr>
          <w:rFonts w:ascii="Times New Roman" w:eastAsia="ＭＳ ゴシック" w:hAnsi="Times New Roman" w:hint="eastAsia"/>
          <w:sz w:val="22"/>
        </w:rPr>
        <w:t xml:space="preserve">Trade </w:t>
      </w:r>
      <w:r w:rsidRPr="004C15D2">
        <w:rPr>
          <w:rFonts w:ascii="Times New Roman" w:eastAsia="ＭＳ ゴシック" w:hAnsi="Times New Roman" w:hint="eastAsia"/>
          <w:sz w:val="22"/>
        </w:rPr>
        <w:t>Counterparty</w:t>
      </w:r>
      <w:r w:rsidRPr="004C15D2">
        <w:rPr>
          <w:rFonts w:ascii="Times New Roman" w:eastAsia="ＭＳ ゴシック" w:hAnsi="Times New Roman"/>
          <w:sz w:val="22"/>
        </w:rPr>
        <w:t>’</w:t>
      </w:r>
      <w:r w:rsidRPr="004C15D2">
        <w:rPr>
          <w:rFonts w:ascii="Times New Roman" w:eastAsia="ＭＳ ゴシック" w:hAnsi="Times New Roman" w:hint="eastAsia"/>
          <w:sz w:val="22"/>
        </w:rPr>
        <w:t>s notification as afores</w:t>
      </w:r>
      <w:r>
        <w:rPr>
          <w:rFonts w:ascii="Times New Roman" w:eastAsia="ＭＳ ゴシック" w:hAnsi="Times New Roman" w:hint="eastAsia"/>
          <w:sz w:val="22"/>
        </w:rPr>
        <w:t xml:space="preserve">aid </w:t>
      </w:r>
      <w:r w:rsidR="00B37837">
        <w:rPr>
          <w:rFonts w:ascii="Times New Roman" w:eastAsia="ＭＳ ゴシック" w:hAnsi="Times New Roman" w:hint="eastAsia"/>
          <w:sz w:val="22"/>
        </w:rPr>
        <w:t xml:space="preserve">by </w:t>
      </w:r>
      <w:r w:rsidR="00C17E15">
        <w:rPr>
          <w:rFonts w:ascii="Times New Roman" w:eastAsia="ＭＳ ゴシック" w:hAnsi="Times New Roman" w:hint="eastAsia"/>
          <w:sz w:val="22"/>
        </w:rPr>
        <w:t xml:space="preserve">the </w:t>
      </w:r>
      <w:r w:rsidRPr="007F47A0">
        <w:rPr>
          <w:rFonts w:ascii="Times New Roman" w:eastAsia="ＭＳ ゴシック" w:hAnsi="Times New Roman"/>
          <w:sz w:val="22"/>
        </w:rPr>
        <w:t>Confirmation Date</w:t>
      </w:r>
      <w:r>
        <w:rPr>
          <w:rFonts w:ascii="Times New Roman" w:eastAsia="ＭＳ ゴシック" w:hAnsi="Times New Roman" w:hint="eastAsia"/>
          <w:sz w:val="22"/>
        </w:rPr>
        <w:t xml:space="preserve">, the </w:t>
      </w:r>
      <w:r w:rsidR="00B37837">
        <w:rPr>
          <w:rFonts w:ascii="Times New Roman" w:eastAsia="ＭＳ ゴシック" w:hAnsi="Times New Roman" w:hint="eastAsia"/>
          <w:sz w:val="22"/>
        </w:rPr>
        <w:t xml:space="preserve">Trade </w:t>
      </w:r>
      <w:r>
        <w:rPr>
          <w:rFonts w:ascii="Times New Roman" w:eastAsia="ＭＳ ゴシック" w:hAnsi="Times New Roman" w:hint="eastAsia"/>
          <w:sz w:val="22"/>
        </w:rPr>
        <w:t xml:space="preserve">Counterparty will be deemed to have agreed that the </w:t>
      </w:r>
      <w:r w:rsidRPr="00265D29">
        <w:rPr>
          <w:rFonts w:ascii="Times New Roman" w:eastAsia="ＭＳ ゴシック" w:hAnsi="Times New Roman"/>
          <w:sz w:val="22"/>
        </w:rPr>
        <w:t xml:space="preserve">Fails Charge </w:t>
      </w:r>
      <w:r w:rsidR="00B37837">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shall apply to all settlements made on or after </w:t>
      </w:r>
      <w:r w:rsidR="00265D29" w:rsidRPr="00265D29">
        <w:rPr>
          <w:rFonts w:ascii="Times New Roman" w:eastAsia="ＭＳ ゴシック" w:hAnsi="Times New Roman"/>
          <w:sz w:val="22"/>
        </w:rPr>
        <w:t>[Month] [Date], [Year]</w:t>
      </w:r>
      <w:r w:rsidR="00265D29" w:rsidRPr="00265D29">
        <w:rPr>
          <w:rFonts w:ascii="Times New Roman" w:eastAsia="ＭＳ ゴシック" w:hAnsi="Times New Roman"/>
          <w:sz w:val="22"/>
          <w:vertAlign w:val="superscript"/>
        </w:rPr>
        <w:t>(</w:t>
      </w:r>
      <w:r>
        <w:rPr>
          <w:rFonts w:ascii="Times New Roman" w:eastAsia="ＭＳ ゴシック" w:hAnsi="Times New Roman" w:hint="eastAsia"/>
          <w:sz w:val="22"/>
          <w:vertAlign w:val="superscript"/>
        </w:rPr>
        <w:t xml:space="preserve">Note </w:t>
      </w:r>
      <w:r w:rsidR="00D42804" w:rsidRPr="00265D29">
        <w:rPr>
          <w:rStyle w:val="af1"/>
          <w:rFonts w:ascii="Times New Roman" w:eastAsia="ＭＳ ゴシック" w:hAnsi="Times New Roman"/>
          <w:sz w:val="22"/>
        </w:rPr>
        <w:endnoteReference w:id="2"/>
      </w:r>
      <w:r w:rsidR="00265D29" w:rsidRPr="00265D29">
        <w:rPr>
          <w:rFonts w:ascii="Times New Roman" w:eastAsia="ＭＳ ゴシック" w:hAnsi="Times New Roman"/>
          <w:sz w:val="22"/>
          <w:vertAlign w:val="superscript"/>
        </w:rPr>
        <w:t>)</w:t>
      </w:r>
      <w:r>
        <w:rPr>
          <w:rFonts w:ascii="Times New Roman" w:eastAsia="ＭＳ ゴシック" w:hAnsi="Times New Roman" w:hint="eastAsia"/>
          <w:sz w:val="22"/>
        </w:rPr>
        <w:t xml:space="preserve"> (</w:t>
      </w:r>
      <w:r w:rsidR="00265D29" w:rsidRPr="00265D29">
        <w:rPr>
          <w:rFonts w:ascii="Times New Roman" w:eastAsia="ＭＳ ゴシック" w:hAnsi="Times New Roman"/>
          <w:sz w:val="22"/>
        </w:rPr>
        <w:t>the “Effective Date”</w:t>
      </w:r>
      <w:r w:rsidR="00265D29" w:rsidRPr="00265D29">
        <w:rPr>
          <w:rFonts w:ascii="Times New Roman" w:eastAsia="ＭＳ ゴシック" w:hAnsi="Times New Roman" w:hint="eastAsia"/>
          <w:sz w:val="22"/>
        </w:rPr>
        <w:t>)</w:t>
      </w:r>
      <w:r>
        <w:rPr>
          <w:rFonts w:ascii="Times New Roman" w:eastAsia="ＭＳ ゴシック" w:hAnsi="Times New Roman" w:hint="eastAsia"/>
          <w:sz w:val="22"/>
        </w:rPr>
        <w:t xml:space="preserve"> in relation to new transactions executed between </w:t>
      </w:r>
      <w:r w:rsidR="007B4950">
        <w:rPr>
          <w:rFonts w:ascii="Times New Roman" w:eastAsia="ＭＳ ゴシック" w:hAnsi="Times New Roman" w:hint="eastAsia"/>
          <w:sz w:val="22"/>
        </w:rPr>
        <w:t xml:space="preserve">the </w:t>
      </w:r>
      <w:r>
        <w:rPr>
          <w:rFonts w:ascii="Times New Roman" w:eastAsia="ＭＳ ゴシック" w:hAnsi="Times New Roman" w:hint="eastAsia"/>
          <w:sz w:val="22"/>
        </w:rPr>
        <w:t xml:space="preserve">parties after </w:t>
      </w:r>
      <w:r w:rsidRPr="00265D29">
        <w:rPr>
          <w:rFonts w:ascii="Times New Roman" w:eastAsia="ＭＳ ゴシック" w:hAnsi="Times New Roman"/>
          <w:sz w:val="22"/>
        </w:rPr>
        <w:t>the Confirmation Date</w:t>
      </w:r>
      <w:r>
        <w:rPr>
          <w:rFonts w:ascii="Times New Roman" w:eastAsia="ＭＳ ゴシック" w:hAnsi="Times New Roman" w:hint="eastAsia"/>
          <w:sz w:val="22"/>
        </w:rPr>
        <w:t xml:space="preserve"> </w:t>
      </w:r>
      <w:r w:rsidRPr="00265D29">
        <w:rPr>
          <w:rFonts w:ascii="Times New Roman" w:eastAsia="ＭＳ ゴシック" w:hAnsi="Times New Roman"/>
          <w:sz w:val="22"/>
        </w:rPr>
        <w:t>(</w:t>
      </w:r>
      <w:r>
        <w:rPr>
          <w:rFonts w:ascii="Times New Roman" w:eastAsia="ＭＳ ゴシック" w:hAnsi="Times New Roman" w:hint="eastAsia"/>
          <w:sz w:val="22"/>
        </w:rPr>
        <w:t xml:space="preserve">the date </w:t>
      </w:r>
      <w:r w:rsidR="00C8320B">
        <w:rPr>
          <w:rFonts w:ascii="Times New Roman" w:eastAsia="ＭＳ ゴシック" w:hAnsi="Times New Roman" w:hint="eastAsia"/>
          <w:sz w:val="22"/>
        </w:rPr>
        <w:t>for</w:t>
      </w:r>
      <w:r w:rsidR="00C8320B" w:rsidRPr="00C8320B">
        <w:rPr>
          <w:rFonts w:ascii="Times New Roman" w:eastAsia="ＭＳ ゴシック" w:hAnsi="Times New Roman" w:hint="eastAsia"/>
          <w:sz w:val="22"/>
        </w:rPr>
        <w:t xml:space="preserve"> </w:t>
      </w:r>
      <w:r w:rsidR="00C8320B">
        <w:rPr>
          <w:rFonts w:ascii="Times New Roman" w:eastAsia="ＭＳ ゴシック" w:hAnsi="Times New Roman" w:hint="eastAsia"/>
          <w:sz w:val="22"/>
        </w:rPr>
        <w:t>executing</w:t>
      </w:r>
      <w:r>
        <w:rPr>
          <w:rFonts w:ascii="Times New Roman" w:eastAsia="ＭＳ ゴシック" w:hAnsi="Times New Roman" w:hint="eastAsia"/>
          <w:sz w:val="22"/>
        </w:rPr>
        <w:t xml:space="preserve"> any such new transaction being hereinafter referred to as </w:t>
      </w:r>
      <w:r w:rsidRPr="00265D29">
        <w:rPr>
          <w:rFonts w:ascii="Times New Roman" w:eastAsia="ＭＳ ゴシック" w:hAnsi="Times New Roman"/>
          <w:sz w:val="22"/>
        </w:rPr>
        <w:t>the “Reference Date”)</w:t>
      </w:r>
      <w:r>
        <w:rPr>
          <w:rFonts w:ascii="Times New Roman" w:eastAsia="ＭＳ ゴシック" w:hAnsi="Times New Roman" w:hint="eastAsia"/>
          <w:sz w:val="22"/>
        </w:rPr>
        <w:t xml:space="preserve">, unless otherwise explicitly agreed upon </w:t>
      </w:r>
      <w:r w:rsidR="00C8320B">
        <w:rPr>
          <w:rFonts w:ascii="Times New Roman" w:eastAsia="ＭＳ ゴシック" w:hAnsi="Times New Roman" w:hint="eastAsia"/>
          <w:sz w:val="22"/>
        </w:rPr>
        <w:t>in connection with any specific transaction</w:t>
      </w:r>
      <w:r>
        <w:rPr>
          <w:rFonts w:ascii="Times New Roman" w:eastAsia="ＭＳ ゴシック" w:hAnsi="Times New Roman" w:hint="eastAsia"/>
          <w:sz w:val="22"/>
        </w:rPr>
        <w:t>. Likewise, the Company will be deemed to have agreed that t</w:t>
      </w:r>
      <w:r w:rsidRPr="00265D29">
        <w:rPr>
          <w:rFonts w:ascii="Times New Roman" w:eastAsia="ＭＳ ゴシック" w:hAnsi="Times New Roman"/>
          <w:sz w:val="22"/>
        </w:rPr>
        <w:t xml:space="preserve">he Fails Charge </w:t>
      </w:r>
      <w:r w:rsidR="00B37837">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shall apply to all settlements made on or after </w:t>
      </w:r>
      <w:r w:rsidR="00265D29" w:rsidRPr="00265D29">
        <w:rPr>
          <w:rFonts w:ascii="Times New Roman" w:eastAsia="ＭＳ ゴシック" w:hAnsi="Times New Roman"/>
          <w:sz w:val="22"/>
        </w:rPr>
        <w:t>the Effective Date</w:t>
      </w:r>
      <w:r>
        <w:rPr>
          <w:rFonts w:ascii="Times New Roman" w:eastAsia="ＭＳ ゴシック" w:hAnsi="Times New Roman" w:hint="eastAsia"/>
          <w:sz w:val="22"/>
        </w:rPr>
        <w:t xml:space="preserve">, unless otherwise explicitly agreed upon </w:t>
      </w:r>
      <w:r w:rsidR="00C8320B">
        <w:rPr>
          <w:rFonts w:ascii="Times New Roman" w:eastAsia="ＭＳ ゴシック" w:hAnsi="Times New Roman" w:hint="eastAsia"/>
          <w:sz w:val="22"/>
        </w:rPr>
        <w:t>in connection with any specific transaction</w:t>
      </w:r>
      <w:r>
        <w:rPr>
          <w:rFonts w:ascii="Times New Roman" w:eastAsia="ＭＳ ゴシック" w:hAnsi="Times New Roman" w:hint="eastAsia"/>
          <w:sz w:val="22"/>
        </w:rPr>
        <w:t xml:space="preserve">. Notwithstanding the foregoing, </w:t>
      </w:r>
      <w:r w:rsidR="00265D29" w:rsidRPr="00265D29">
        <w:rPr>
          <w:rFonts w:ascii="Times New Roman" w:eastAsia="ＭＳ ゴシック" w:hAnsi="Times New Roman"/>
          <w:sz w:val="22"/>
        </w:rPr>
        <w:t>if the Reference Date falls on the Effective Date or later,</w:t>
      </w:r>
      <w:r>
        <w:rPr>
          <w:rFonts w:ascii="Times New Roman" w:eastAsia="ＭＳ ゴシック" w:hAnsi="Times New Roman" w:hint="eastAsia"/>
          <w:sz w:val="22"/>
        </w:rPr>
        <w:t xml:space="preserve"> t</w:t>
      </w:r>
      <w:r w:rsidR="00265D29" w:rsidRPr="00265D29">
        <w:rPr>
          <w:rFonts w:ascii="Times New Roman" w:eastAsia="ＭＳ ゴシック" w:hAnsi="Times New Roman"/>
          <w:sz w:val="22"/>
        </w:rPr>
        <w:t xml:space="preserve">he Fails Charge </w:t>
      </w:r>
      <w:r w:rsidR="00B37837">
        <w:rPr>
          <w:rFonts w:ascii="Times New Roman" w:eastAsia="ＭＳ ゴシック" w:hAnsi="Times New Roman" w:hint="eastAsia"/>
          <w:sz w:val="22"/>
        </w:rPr>
        <w:t>Handling</w:t>
      </w:r>
      <w:r w:rsidR="00265D29"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shall apply to settlements made on or after </w:t>
      </w:r>
      <w:r w:rsidRPr="00265D29">
        <w:rPr>
          <w:rFonts w:ascii="Times New Roman" w:eastAsia="ＭＳ ゴシック" w:hAnsi="Times New Roman"/>
          <w:sz w:val="22"/>
        </w:rPr>
        <w:t>the Reference Date</w:t>
      </w:r>
      <w:r>
        <w:rPr>
          <w:rFonts w:ascii="Times New Roman" w:eastAsia="ＭＳ ゴシック" w:hAnsi="Times New Roman" w:hint="eastAsia"/>
          <w:sz w:val="22"/>
        </w:rPr>
        <w:t>.</w:t>
      </w:r>
    </w:p>
    <w:p w14:paraId="0779FAFC" w14:textId="77777777" w:rsidR="00190C6E" w:rsidRPr="00265D29" w:rsidRDefault="00CF113A" w:rsidP="00E46B6B">
      <w:pPr>
        <w:ind w:firstLineChars="100" w:firstLine="220"/>
        <w:rPr>
          <w:rFonts w:ascii="Times New Roman" w:eastAsia="ＭＳ ゴシック" w:hAnsi="Times New Roman"/>
          <w:sz w:val="22"/>
        </w:rPr>
      </w:pPr>
      <w:r>
        <w:rPr>
          <w:rFonts w:ascii="Times New Roman" w:eastAsia="ＭＳ ゴシック" w:hAnsi="Times New Roman" w:hint="eastAsia"/>
          <w:sz w:val="22"/>
        </w:rPr>
        <w:t xml:space="preserve">Even in the case where either party fails to claim </w:t>
      </w:r>
      <w:r w:rsidRPr="00265D29">
        <w:rPr>
          <w:rFonts w:ascii="Times New Roman" w:eastAsia="ＭＳ ゴシック" w:hAnsi="Times New Roman"/>
          <w:sz w:val="22"/>
        </w:rPr>
        <w:t>Fails Charges</w:t>
      </w:r>
      <w:r>
        <w:rPr>
          <w:rFonts w:ascii="Times New Roman" w:eastAsia="ＭＳ ゴシック" w:hAnsi="Times New Roman" w:hint="eastAsia"/>
          <w:sz w:val="22"/>
        </w:rPr>
        <w:t xml:space="preserve"> with respect to one or more transactions to which t</w:t>
      </w:r>
      <w:r w:rsidR="00265D29" w:rsidRPr="00265D29">
        <w:rPr>
          <w:rFonts w:ascii="Times New Roman" w:eastAsia="ＭＳ ゴシック" w:hAnsi="Times New Roman"/>
          <w:sz w:val="22"/>
        </w:rPr>
        <w:t xml:space="preserve">he Fails Charge </w:t>
      </w:r>
      <w:r w:rsidR="00B37837">
        <w:rPr>
          <w:rFonts w:ascii="Times New Roman" w:eastAsia="ＭＳ ゴシック" w:hAnsi="Times New Roman" w:hint="eastAsia"/>
          <w:sz w:val="22"/>
        </w:rPr>
        <w:t>Handling</w:t>
      </w:r>
      <w:r w:rsidR="00265D29" w:rsidRPr="00265D29">
        <w:rPr>
          <w:rFonts w:ascii="Times New Roman" w:eastAsia="ＭＳ ゴシック" w:hAnsi="Times New Roman"/>
          <w:sz w:val="22"/>
        </w:rPr>
        <w:t xml:space="preserve"> Practice</w:t>
      </w:r>
      <w:r>
        <w:rPr>
          <w:rFonts w:ascii="Times New Roman" w:eastAsia="ＭＳ ゴシック" w:hAnsi="Times New Roman" w:hint="eastAsia"/>
          <w:sz w:val="22"/>
        </w:rPr>
        <w:t xml:space="preserve"> appl</w:t>
      </w:r>
      <w:r w:rsidR="00C8320B">
        <w:rPr>
          <w:rFonts w:ascii="Times New Roman" w:eastAsia="ＭＳ ゴシック" w:hAnsi="Times New Roman" w:hint="eastAsia"/>
          <w:sz w:val="22"/>
        </w:rPr>
        <w:t>ies</w:t>
      </w:r>
      <w:r>
        <w:rPr>
          <w:rFonts w:ascii="Times New Roman" w:eastAsia="ＭＳ ゴシック" w:hAnsi="Times New Roman" w:hint="eastAsia"/>
          <w:sz w:val="22"/>
        </w:rPr>
        <w:t xml:space="preserve">, the party shall not be deemed to waive its right to claim </w:t>
      </w:r>
      <w:r w:rsidR="00265D29" w:rsidRPr="00265D29">
        <w:rPr>
          <w:rFonts w:ascii="Times New Roman" w:eastAsia="ＭＳ ゴシック" w:hAnsi="Times New Roman"/>
          <w:sz w:val="22"/>
        </w:rPr>
        <w:t>Fails Charges</w:t>
      </w:r>
      <w:r>
        <w:rPr>
          <w:rFonts w:ascii="Times New Roman" w:eastAsia="ＭＳ ゴシック" w:hAnsi="Times New Roman" w:hint="eastAsia"/>
          <w:sz w:val="22"/>
        </w:rPr>
        <w:t xml:space="preserve"> in relation to any other applicable transactions. In addition, either party</w:t>
      </w:r>
      <w:r>
        <w:rPr>
          <w:rFonts w:ascii="Times New Roman" w:eastAsia="ＭＳ ゴシック" w:hAnsi="Times New Roman"/>
          <w:sz w:val="22"/>
        </w:rPr>
        <w:t>’</w:t>
      </w:r>
      <w:r>
        <w:rPr>
          <w:rFonts w:ascii="Times New Roman" w:eastAsia="ＭＳ ゴシック" w:hAnsi="Times New Roman" w:hint="eastAsia"/>
          <w:sz w:val="22"/>
        </w:rPr>
        <w:t xml:space="preserve">s claim of a </w:t>
      </w:r>
      <w:r w:rsidR="00265D29" w:rsidRPr="00265D29">
        <w:rPr>
          <w:rFonts w:ascii="Times New Roman" w:eastAsia="ＭＳ ゴシック" w:hAnsi="Times New Roman"/>
          <w:sz w:val="22"/>
        </w:rPr>
        <w:t>Fails Charge</w:t>
      </w:r>
      <w:r>
        <w:rPr>
          <w:rFonts w:ascii="Times New Roman" w:eastAsia="ＭＳ ゴシック" w:hAnsi="Times New Roman" w:hint="eastAsia"/>
          <w:sz w:val="22"/>
        </w:rPr>
        <w:t xml:space="preserve"> shall not preclude the party from exercising any other right </w:t>
      </w:r>
      <w:r w:rsidR="00D14B61">
        <w:rPr>
          <w:rFonts w:ascii="Times New Roman" w:eastAsia="ＭＳ ゴシック" w:hAnsi="Times New Roman" w:hint="eastAsia"/>
          <w:sz w:val="22"/>
        </w:rPr>
        <w:t>available under</w:t>
      </w:r>
      <w:r>
        <w:rPr>
          <w:rFonts w:ascii="Times New Roman" w:eastAsia="ＭＳ ゴシック" w:hAnsi="Times New Roman" w:hint="eastAsia"/>
          <w:sz w:val="22"/>
        </w:rPr>
        <w:t xml:space="preserve"> the agreement for the transaction in question or any applicable law</w:t>
      </w:r>
      <w:r w:rsidR="00D14B61">
        <w:rPr>
          <w:rFonts w:ascii="Times New Roman" w:eastAsia="ＭＳ ゴシック" w:hAnsi="Times New Roman" w:hint="eastAsia"/>
          <w:sz w:val="22"/>
        </w:rPr>
        <w:t>,</w:t>
      </w:r>
      <w:r>
        <w:rPr>
          <w:rFonts w:ascii="Times New Roman" w:eastAsia="ＭＳ ゴシック" w:hAnsi="Times New Roman" w:hint="eastAsia"/>
          <w:sz w:val="22"/>
        </w:rPr>
        <w:t xml:space="preserve"> and none of the </w:t>
      </w:r>
      <w:r w:rsidR="00B37837">
        <w:rPr>
          <w:rFonts w:ascii="Times New Roman" w:eastAsia="ＭＳ ゴシック" w:hAnsi="Times New Roman" w:hint="eastAsia"/>
          <w:sz w:val="22"/>
        </w:rPr>
        <w:t xml:space="preserve">Trade </w:t>
      </w:r>
      <w:r>
        <w:rPr>
          <w:rFonts w:ascii="Times New Roman" w:eastAsia="ＭＳ ゴシック" w:hAnsi="Times New Roman" w:hint="eastAsia"/>
          <w:sz w:val="22"/>
        </w:rPr>
        <w:t xml:space="preserve">Counterparty, the Company, or any third party shall in any way </w:t>
      </w:r>
      <w:r w:rsidR="00C8320B">
        <w:rPr>
          <w:rFonts w:ascii="Times New Roman" w:eastAsia="ＭＳ ゴシック" w:hAnsi="Times New Roman" w:hint="eastAsia"/>
          <w:sz w:val="22"/>
        </w:rPr>
        <w:t xml:space="preserve">be </w:t>
      </w:r>
      <w:r>
        <w:rPr>
          <w:rFonts w:ascii="Times New Roman" w:eastAsia="ＭＳ ゴシック" w:hAnsi="Times New Roman" w:hint="eastAsia"/>
          <w:sz w:val="22"/>
        </w:rPr>
        <w:t xml:space="preserve">deemed to have </w:t>
      </w:r>
      <w:proofErr w:type="gramStart"/>
      <w:r>
        <w:rPr>
          <w:rFonts w:ascii="Times New Roman" w:eastAsia="ＭＳ ゴシック" w:hAnsi="Times New Roman" w:hint="eastAsia"/>
          <w:sz w:val="22"/>
        </w:rPr>
        <w:t>waived any such</w:t>
      </w:r>
      <w:proofErr w:type="gramEnd"/>
      <w:r>
        <w:rPr>
          <w:rFonts w:ascii="Times New Roman" w:eastAsia="ＭＳ ゴシック" w:hAnsi="Times New Roman" w:hint="eastAsia"/>
          <w:sz w:val="22"/>
        </w:rPr>
        <w:t xml:space="preserve"> righ</w:t>
      </w:r>
      <w:r w:rsidR="00C8320B">
        <w:rPr>
          <w:rFonts w:ascii="Times New Roman" w:eastAsia="ＭＳ ゴシック" w:hAnsi="Times New Roman" w:hint="eastAsia"/>
          <w:sz w:val="22"/>
        </w:rPr>
        <w:t>t</w:t>
      </w:r>
      <w:r>
        <w:rPr>
          <w:rFonts w:ascii="Times New Roman" w:eastAsia="ＭＳ ゴシック" w:hAnsi="Times New Roman" w:hint="eastAsia"/>
          <w:sz w:val="22"/>
        </w:rPr>
        <w:t>.</w:t>
      </w:r>
    </w:p>
    <w:p w14:paraId="6D9E3A8F" w14:textId="77777777" w:rsidR="00CF113A" w:rsidRDefault="00CF113A" w:rsidP="003C6870">
      <w:pPr>
        <w:rPr>
          <w:rFonts w:ascii="Times New Roman" w:eastAsia="ＭＳ ゴシック" w:hAnsi="Times New Roman" w:hint="eastAsia"/>
          <w:sz w:val="22"/>
        </w:rPr>
      </w:pPr>
    </w:p>
    <w:p w14:paraId="6A3975CF" w14:textId="77777777" w:rsidR="00BD1A36" w:rsidRPr="00265D29" w:rsidRDefault="00265D29" w:rsidP="003C6870">
      <w:pPr>
        <w:rPr>
          <w:rFonts w:ascii="Times New Roman" w:eastAsia="ＭＳ ゴシック" w:hAnsi="Times New Roman" w:hint="eastAsia"/>
          <w:sz w:val="22"/>
        </w:rPr>
        <w:sectPr w:rsidR="00BD1A36" w:rsidRPr="00265D29" w:rsidSect="00E87AEC">
          <w:headerReference w:type="default" r:id="rId11"/>
          <w:footerReference w:type="default" r:id="rId12"/>
          <w:headerReference w:type="first" r:id="rId13"/>
          <w:footnotePr>
            <w:numStart w:val="3"/>
          </w:footnotePr>
          <w:endnotePr>
            <w:numFmt w:val="decimal"/>
            <w:numStart w:val="2"/>
          </w:endnotePr>
          <w:pgSz w:w="11906" w:h="16838" w:code="9"/>
          <w:pgMar w:top="1701" w:right="1701" w:bottom="1701" w:left="1701" w:header="851" w:footer="992" w:gutter="0"/>
          <w:cols w:space="425"/>
          <w:titlePg/>
          <w:docGrid w:type="lines" w:linePitch="360"/>
        </w:sectPr>
      </w:pPr>
      <w:r w:rsidRPr="00265D29">
        <w:rPr>
          <w:rFonts w:ascii="Times New Roman" w:eastAsia="ＭＳ ゴシック" w:hAnsi="Times New Roman"/>
          <w:sz w:val="22"/>
        </w:rPr>
        <w:t xml:space="preserve">We would highly appreciate your kind understanding and cooperation for smooth operations under the Fails Charge </w:t>
      </w:r>
      <w:r w:rsidR="009903DE">
        <w:rPr>
          <w:rFonts w:ascii="Times New Roman" w:eastAsia="ＭＳ ゴシック" w:hAnsi="Times New Roman" w:hint="eastAsia"/>
          <w:sz w:val="22"/>
        </w:rPr>
        <w:t>Handling</w:t>
      </w:r>
      <w:r w:rsidRPr="00265D29">
        <w:rPr>
          <w:rFonts w:ascii="Times New Roman" w:eastAsia="ＭＳ ゴシック" w:hAnsi="Times New Roman"/>
          <w:sz w:val="22"/>
        </w:rPr>
        <w:t xml:space="preserve"> Practice. If you have any question</w:t>
      </w:r>
      <w:r w:rsidR="00C17E15">
        <w:rPr>
          <w:rFonts w:ascii="Times New Roman" w:eastAsia="ＭＳ ゴシック" w:hAnsi="Times New Roman" w:hint="eastAsia"/>
          <w:sz w:val="22"/>
        </w:rPr>
        <w:t>s</w:t>
      </w:r>
      <w:r w:rsidRPr="00265D29">
        <w:rPr>
          <w:rFonts w:ascii="Times New Roman" w:eastAsia="ＭＳ ゴシック" w:hAnsi="Times New Roman"/>
          <w:sz w:val="22"/>
        </w:rPr>
        <w:t xml:space="preserve"> about the change explained </w:t>
      </w:r>
      <w:r w:rsidR="00C8320B">
        <w:rPr>
          <w:rFonts w:ascii="Times New Roman" w:eastAsia="ＭＳ ゴシック" w:hAnsi="Times New Roman" w:hint="eastAsia"/>
          <w:sz w:val="22"/>
        </w:rPr>
        <w:t>in this notice</w:t>
      </w:r>
      <w:r w:rsidRPr="00265D29">
        <w:rPr>
          <w:rFonts w:ascii="Times New Roman" w:eastAsia="ＭＳ ゴシック" w:hAnsi="Times New Roman"/>
          <w:sz w:val="22"/>
        </w:rPr>
        <w:t xml:space="preserve">, please contact </w:t>
      </w:r>
      <w:r w:rsidR="009903DE">
        <w:rPr>
          <w:rFonts w:ascii="Times New Roman" w:eastAsia="ＭＳ ゴシック" w:hAnsi="Times New Roman" w:hint="eastAsia"/>
          <w:sz w:val="22"/>
        </w:rPr>
        <w:t>[each market participant to insert]</w:t>
      </w:r>
      <w:r w:rsidRPr="00265D29">
        <w:rPr>
          <w:rFonts w:ascii="Times New Roman" w:eastAsia="ＭＳ ゴシック" w:hAnsi="Times New Roman"/>
          <w:sz w:val="22"/>
        </w:rPr>
        <w:t>.</w:t>
      </w:r>
    </w:p>
    <w:p w14:paraId="39697BC3" w14:textId="77777777" w:rsidR="00BC7720" w:rsidRPr="00265D29" w:rsidRDefault="00BC7720" w:rsidP="00265D29">
      <w:pPr>
        <w:jc w:val="left"/>
        <w:rPr>
          <w:rFonts w:ascii="Times New Roman" w:eastAsia="ＭＳ ゴシック" w:hAnsi="Times New Roman" w:hint="eastAsia"/>
          <w:sz w:val="22"/>
        </w:rPr>
      </w:pPr>
    </w:p>
    <w:sectPr w:rsidR="00BC7720" w:rsidRPr="00265D29" w:rsidSect="00E87AEC">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2164E" w14:textId="77777777" w:rsidR="00D80F5F" w:rsidRDefault="00D80F5F" w:rsidP="002D3218">
      <w:pPr>
        <w:spacing w:line="240" w:lineRule="auto"/>
      </w:pPr>
      <w:r>
        <w:separator/>
      </w:r>
    </w:p>
  </w:endnote>
  <w:endnote w:type="continuationSeparator" w:id="0">
    <w:p w14:paraId="2BE53E6F" w14:textId="77777777" w:rsidR="00D80F5F" w:rsidRDefault="00D80F5F" w:rsidP="002D3218">
      <w:pPr>
        <w:spacing w:line="240" w:lineRule="auto"/>
        <w:rPr>
          <w:rFonts w:hint="eastAsia"/>
        </w:rPr>
      </w:pPr>
    </w:p>
  </w:endnote>
  <w:endnote w:id="1">
    <w:p w14:paraId="2835DBFC" w14:textId="77777777" w:rsidR="00686FD6" w:rsidRPr="00265D29" w:rsidRDefault="00686FD6" w:rsidP="00686FD6">
      <w:pPr>
        <w:pStyle w:val="af"/>
        <w:ind w:left="180" w:hangingChars="100" w:hanging="180"/>
        <w:rPr>
          <w:rFonts w:ascii="Times New Roman" w:hAnsi="Times New Roman"/>
        </w:rPr>
      </w:pPr>
      <w:r w:rsidRPr="00265D29">
        <w:rPr>
          <w:rFonts w:ascii="Times New Roman" w:eastAsia="ＭＳ ゴシック" w:hAnsi="Times New Roman"/>
          <w:sz w:val="18"/>
          <w:szCs w:val="18"/>
        </w:rPr>
        <w:t xml:space="preserve">(Note </w:t>
      </w:r>
      <w:r w:rsidRPr="00265D29">
        <w:rPr>
          <w:rStyle w:val="af1"/>
          <w:rFonts w:ascii="Times New Roman" w:eastAsia="ＭＳ ゴシック" w:hAnsi="Times New Roman"/>
          <w:sz w:val="18"/>
          <w:szCs w:val="18"/>
          <w:vertAlign w:val="baseline"/>
        </w:rPr>
        <w:endnoteRef/>
      </w:r>
      <w:r w:rsidRPr="00265D29">
        <w:rPr>
          <w:rFonts w:ascii="Times New Roman" w:eastAsia="ＭＳ ゴシック" w:hAnsi="Times New Roman"/>
          <w:sz w:val="18"/>
          <w:szCs w:val="18"/>
        </w:rPr>
        <w:t>) JSDA review</w:t>
      </w:r>
      <w:r>
        <w:rPr>
          <w:rFonts w:ascii="Times New Roman" w:eastAsia="ＭＳ ゴシック" w:hAnsi="Times New Roman" w:hint="eastAsia"/>
          <w:sz w:val="18"/>
          <w:szCs w:val="18"/>
        </w:rPr>
        <w:t>ed</w:t>
      </w:r>
      <w:r w:rsidRPr="00265D29">
        <w:rPr>
          <w:rFonts w:ascii="Times New Roman" w:eastAsia="ＭＳ ゴシック" w:hAnsi="Times New Roman"/>
          <w:sz w:val="18"/>
          <w:szCs w:val="18"/>
        </w:rPr>
        <w:t xml:space="preserve"> the Fails Practice and </w:t>
      </w:r>
      <w:r>
        <w:rPr>
          <w:rFonts w:ascii="Times New Roman" w:eastAsia="ＭＳ ゴシック" w:hAnsi="Times New Roman" w:hint="eastAsia"/>
          <w:sz w:val="18"/>
          <w:szCs w:val="18"/>
        </w:rPr>
        <w:t xml:space="preserve">is </w:t>
      </w:r>
      <w:r w:rsidRPr="00265D29">
        <w:rPr>
          <w:rFonts w:ascii="Times New Roman" w:eastAsia="ＭＳ ゴシック" w:hAnsi="Times New Roman"/>
          <w:sz w:val="18"/>
          <w:szCs w:val="18"/>
        </w:rPr>
        <w:t xml:space="preserve">planning to introduce the Fails Charge Trading Practice </w:t>
      </w:r>
      <w:r>
        <w:rPr>
          <w:rFonts w:ascii="Times New Roman" w:eastAsia="ＭＳ ゴシック" w:hAnsi="Times New Roman" w:hint="eastAsia"/>
          <w:sz w:val="18"/>
          <w:szCs w:val="18"/>
        </w:rPr>
        <w:t>on November</w:t>
      </w:r>
      <w:r w:rsidRPr="00265D29">
        <w:rPr>
          <w:rFonts w:ascii="Times New Roman" w:eastAsia="ＭＳ ゴシック" w:hAnsi="Times New Roman"/>
          <w:sz w:val="18"/>
          <w:szCs w:val="18"/>
        </w:rPr>
        <w:t xml:space="preserve"> 1, 2010</w:t>
      </w:r>
      <w:r>
        <w:rPr>
          <w:rFonts w:ascii="Times New Roman" w:eastAsia="ＭＳ ゴシック" w:hAnsi="Times New Roman" w:hint="eastAsia"/>
          <w:sz w:val="18"/>
          <w:szCs w:val="18"/>
        </w:rPr>
        <w:t>,</w:t>
      </w:r>
      <w:r w:rsidRPr="00265D29">
        <w:rPr>
          <w:rFonts w:ascii="Times New Roman" w:eastAsia="ＭＳ ゴシック" w:hAnsi="Times New Roman"/>
          <w:sz w:val="18"/>
          <w:szCs w:val="18"/>
        </w:rPr>
        <w:t xml:space="preserve"> as a new market practice</w:t>
      </w:r>
      <w:r>
        <w:rPr>
          <w:rFonts w:ascii="Times New Roman" w:eastAsia="ＭＳ ゴシック" w:hAnsi="Times New Roman" w:hint="eastAsia"/>
          <w:sz w:val="18"/>
          <w:szCs w:val="18"/>
        </w:rPr>
        <w:t>.</w:t>
      </w:r>
    </w:p>
  </w:endnote>
  <w:endnote w:id="2">
    <w:p w14:paraId="35452365" w14:textId="77777777" w:rsidR="004D7338" w:rsidRPr="00265D29" w:rsidRDefault="004D7338" w:rsidP="00804E8F">
      <w:pPr>
        <w:pStyle w:val="af"/>
        <w:ind w:left="180" w:hangingChars="100" w:hanging="180"/>
        <w:rPr>
          <w:rFonts w:ascii="Times New Roman" w:hAnsi="Times New Roman"/>
        </w:rPr>
      </w:pPr>
      <w:r w:rsidRPr="00265D29">
        <w:rPr>
          <w:rFonts w:ascii="Times New Roman" w:eastAsia="ＭＳ ゴシック" w:hAnsi="Times New Roman"/>
          <w:sz w:val="18"/>
          <w:szCs w:val="18"/>
        </w:rPr>
        <w:t xml:space="preserve">(Note </w:t>
      </w:r>
      <w:r w:rsidR="0032452E">
        <w:rPr>
          <w:rFonts w:ascii="Times New Roman" w:eastAsia="ＭＳ ゴシック" w:hAnsi="Times New Roman" w:hint="eastAsia"/>
          <w:sz w:val="18"/>
          <w:szCs w:val="18"/>
        </w:rPr>
        <w:t>4</w:t>
      </w:r>
      <w:r w:rsidRPr="00265D29">
        <w:rPr>
          <w:rFonts w:ascii="Times New Roman" w:eastAsia="ＭＳ ゴシック" w:hAnsi="Times New Roman"/>
          <w:sz w:val="18"/>
          <w:szCs w:val="18"/>
        </w:rPr>
        <w:t>) JSDA review</w:t>
      </w:r>
      <w:r w:rsidR="004C15D2">
        <w:rPr>
          <w:rFonts w:ascii="Times New Roman" w:eastAsia="ＭＳ ゴシック" w:hAnsi="Times New Roman" w:hint="eastAsia"/>
          <w:sz w:val="18"/>
          <w:szCs w:val="18"/>
        </w:rPr>
        <w:t>ed</w:t>
      </w:r>
      <w:r w:rsidRPr="00265D29">
        <w:rPr>
          <w:rFonts w:ascii="Times New Roman" w:eastAsia="ＭＳ ゴシック" w:hAnsi="Times New Roman"/>
          <w:sz w:val="18"/>
          <w:szCs w:val="18"/>
        </w:rPr>
        <w:t xml:space="preserve"> the Fails Practice and </w:t>
      </w:r>
      <w:r w:rsidR="004C15D2">
        <w:rPr>
          <w:rFonts w:ascii="Times New Roman" w:eastAsia="ＭＳ ゴシック" w:hAnsi="Times New Roman" w:hint="eastAsia"/>
          <w:sz w:val="18"/>
          <w:szCs w:val="18"/>
        </w:rPr>
        <w:t xml:space="preserve">is </w:t>
      </w:r>
      <w:r w:rsidRPr="00265D29">
        <w:rPr>
          <w:rFonts w:ascii="Times New Roman" w:eastAsia="ＭＳ ゴシック" w:hAnsi="Times New Roman"/>
          <w:sz w:val="18"/>
          <w:szCs w:val="18"/>
        </w:rPr>
        <w:t>planning to introduce the Fails Charge Trading Practice</w:t>
      </w:r>
      <w:r w:rsidR="00870D06">
        <w:rPr>
          <w:rFonts w:ascii="Times New Roman" w:eastAsia="ＭＳ ゴシック" w:hAnsi="Times New Roman"/>
          <w:sz w:val="18"/>
          <w:szCs w:val="18"/>
        </w:rPr>
        <w:t xml:space="preserve"> for corporate bonds</w:t>
      </w:r>
      <w:r w:rsidRPr="00265D29">
        <w:rPr>
          <w:rFonts w:ascii="Times New Roman" w:eastAsia="ＭＳ ゴシック" w:hAnsi="Times New Roman"/>
          <w:sz w:val="18"/>
          <w:szCs w:val="18"/>
        </w:rPr>
        <w:t xml:space="preserve"> </w:t>
      </w:r>
      <w:r w:rsidR="00C17E15">
        <w:rPr>
          <w:rFonts w:ascii="Times New Roman" w:eastAsia="ＭＳ ゴシック" w:hAnsi="Times New Roman" w:hint="eastAsia"/>
          <w:sz w:val="18"/>
          <w:szCs w:val="18"/>
        </w:rPr>
        <w:t>on</w:t>
      </w:r>
      <w:r>
        <w:rPr>
          <w:rFonts w:ascii="Times New Roman" w:eastAsia="ＭＳ ゴシック" w:hAnsi="Times New Roman" w:hint="eastAsia"/>
          <w:sz w:val="18"/>
          <w:szCs w:val="18"/>
        </w:rPr>
        <w:t xml:space="preserve"> </w:t>
      </w:r>
      <w:r w:rsidR="00870D06">
        <w:rPr>
          <w:rFonts w:ascii="Times New Roman" w:eastAsia="ＭＳ ゴシック" w:hAnsi="Times New Roman"/>
          <w:sz w:val="18"/>
          <w:szCs w:val="18"/>
        </w:rPr>
        <w:t>December 1, 2022</w:t>
      </w:r>
      <w:r w:rsidR="00C17E15">
        <w:rPr>
          <w:rFonts w:ascii="Times New Roman" w:eastAsia="ＭＳ ゴシック" w:hAnsi="Times New Roman" w:hint="eastAsia"/>
          <w:sz w:val="18"/>
          <w:szCs w:val="18"/>
        </w:rPr>
        <w:t>,</w:t>
      </w:r>
      <w:r w:rsidRPr="00265D29">
        <w:rPr>
          <w:rFonts w:ascii="Times New Roman" w:eastAsia="ＭＳ ゴシック" w:hAnsi="Times New Roman"/>
          <w:sz w:val="18"/>
          <w:szCs w:val="18"/>
        </w:rPr>
        <w:t xml:space="preserve"> as a new market practice</w:t>
      </w:r>
      <w:r>
        <w:rPr>
          <w:rFonts w:ascii="Times New Roman" w:eastAsia="ＭＳ ゴシック" w:hAnsi="Times New Roman" w:hint="eastAsia"/>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A1B4" w14:textId="77777777" w:rsidR="00686FD6" w:rsidRDefault="00686FD6" w:rsidP="005C0E6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A794" w14:textId="77777777" w:rsidR="004D7338" w:rsidRDefault="004D7338" w:rsidP="005C0E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6245" w14:textId="77777777" w:rsidR="00D80F5F" w:rsidRDefault="00D80F5F" w:rsidP="002D3218">
      <w:pPr>
        <w:spacing w:line="240" w:lineRule="auto"/>
      </w:pPr>
      <w:r>
        <w:separator/>
      </w:r>
    </w:p>
  </w:footnote>
  <w:footnote w:type="continuationSeparator" w:id="0">
    <w:p w14:paraId="6FB7038A" w14:textId="77777777" w:rsidR="00D80F5F" w:rsidRDefault="00D80F5F" w:rsidP="002D3218">
      <w:pPr>
        <w:spacing w:line="240" w:lineRule="auto"/>
      </w:pPr>
      <w:r>
        <w:continuationSeparator/>
      </w:r>
    </w:p>
  </w:footnote>
  <w:footnote w:id="1">
    <w:p w14:paraId="2FD6329D" w14:textId="77777777" w:rsidR="00686FD6" w:rsidRPr="002C3143" w:rsidRDefault="00686FD6" w:rsidP="00686FD6">
      <w:pPr>
        <w:pStyle w:val="a7"/>
        <w:ind w:left="175" w:hangingChars="97" w:hanging="175"/>
        <w:rPr>
          <w:rFonts w:ascii="Times New Roman" w:eastAsia="ＭＳ ゴシック" w:hAnsi="Times New Roman"/>
          <w:sz w:val="18"/>
          <w:szCs w:val="18"/>
        </w:rPr>
      </w:pPr>
      <w:r>
        <w:rPr>
          <w:rFonts w:ascii="Times New Roman" w:eastAsia="ＭＳ ゴシック" w:hAnsi="ＭＳ ゴシック"/>
          <w:sz w:val="18"/>
          <w:szCs w:val="18"/>
        </w:rPr>
        <w:t>(</w:t>
      </w:r>
      <w:r w:rsidRPr="00265D29">
        <w:rPr>
          <w:rFonts w:ascii="Times New Roman" w:eastAsia="ＭＳ ゴシック" w:hAnsi="Times New Roman"/>
          <w:sz w:val="18"/>
          <w:szCs w:val="18"/>
        </w:rPr>
        <w:t xml:space="preserve">Note </w:t>
      </w:r>
      <w:r w:rsidRPr="00265D29">
        <w:rPr>
          <w:rStyle w:val="a9"/>
          <w:rFonts w:ascii="Times New Roman" w:eastAsia="ＭＳ ゴシック" w:hAnsi="Times New Roman"/>
          <w:sz w:val="18"/>
          <w:szCs w:val="18"/>
          <w:vertAlign w:val="baseline"/>
        </w:rPr>
        <w:footnoteRef/>
      </w:r>
      <w:r>
        <w:rPr>
          <w:rFonts w:ascii="Times New Roman" w:eastAsia="ＭＳ ゴシック" w:hAnsi="ＭＳ ゴシック"/>
          <w:sz w:val="18"/>
          <w:szCs w:val="18"/>
        </w:rPr>
        <w:t xml:space="preserve">) </w:t>
      </w:r>
      <w:r w:rsidRPr="002C3143">
        <w:rPr>
          <w:rFonts w:ascii="Times New Roman" w:eastAsia="ＭＳ ゴシック" w:hAnsi="Times New Roman"/>
          <w:sz w:val="18"/>
          <w:szCs w:val="18"/>
        </w:rPr>
        <w:t xml:space="preserve">With the aim of </w:t>
      </w:r>
      <w:r>
        <w:rPr>
          <w:rFonts w:ascii="Times New Roman" w:eastAsia="ＭＳ ゴシック" w:hAnsi="Times New Roman" w:hint="eastAsia"/>
          <w:sz w:val="18"/>
          <w:szCs w:val="18"/>
        </w:rPr>
        <w:t xml:space="preserve">preventing </w:t>
      </w:r>
      <w:r w:rsidRPr="002C3143">
        <w:rPr>
          <w:rFonts w:ascii="Times New Roman" w:eastAsia="ＭＳ ゴシック" w:hAnsi="Times New Roman"/>
          <w:sz w:val="18"/>
          <w:szCs w:val="18"/>
        </w:rPr>
        <w:t xml:space="preserve">frequent </w:t>
      </w:r>
      <w:r>
        <w:rPr>
          <w:rFonts w:ascii="Times New Roman" w:eastAsia="ＭＳ ゴシック" w:hAnsi="Times New Roman" w:hint="eastAsia"/>
          <w:sz w:val="18"/>
          <w:szCs w:val="18"/>
        </w:rPr>
        <w:t xml:space="preserve">occurrence of </w:t>
      </w:r>
      <w:r>
        <w:rPr>
          <w:rFonts w:ascii="Times New Roman" w:eastAsia="ＭＳ ゴシック" w:hAnsi="Times New Roman"/>
          <w:sz w:val="18"/>
          <w:szCs w:val="18"/>
        </w:rPr>
        <w:t>settlemen</w:t>
      </w:r>
      <w:r>
        <w:rPr>
          <w:rFonts w:ascii="Times New Roman" w:eastAsia="ＭＳ ゴシック" w:hAnsi="Times New Roman" w:hint="eastAsia"/>
          <w:sz w:val="18"/>
          <w:szCs w:val="18"/>
        </w:rPr>
        <w:t>t</w:t>
      </w:r>
      <w:r>
        <w:rPr>
          <w:rFonts w:ascii="Times New Roman" w:eastAsia="ＭＳ ゴシック" w:hAnsi="Times New Roman"/>
          <w:sz w:val="18"/>
          <w:szCs w:val="18"/>
        </w:rPr>
        <w:t xml:space="preserve"> failure</w:t>
      </w:r>
      <w:r w:rsidRPr="002C3143">
        <w:rPr>
          <w:rFonts w:ascii="Times New Roman" w:eastAsia="ＭＳ ゴシック" w:hAnsi="Times New Roman"/>
          <w:sz w:val="18"/>
          <w:szCs w:val="18"/>
        </w:rPr>
        <w:t xml:space="preserve">s and further </w:t>
      </w:r>
      <w:r>
        <w:rPr>
          <w:rFonts w:ascii="Times New Roman" w:eastAsia="ＭＳ ゴシック" w:hAnsi="Times New Roman" w:hint="eastAsia"/>
          <w:sz w:val="18"/>
          <w:szCs w:val="18"/>
        </w:rPr>
        <w:t>establishing</w:t>
      </w:r>
      <w:r w:rsidRPr="002C3143">
        <w:rPr>
          <w:rFonts w:ascii="Times New Roman" w:eastAsia="ＭＳ ゴシック" w:hAnsi="Times New Roman"/>
          <w:sz w:val="18"/>
          <w:szCs w:val="18"/>
        </w:rPr>
        <w:t xml:space="preserve"> the Fails Practice, JSDA has reviewed and improved the market practice for </w:t>
      </w:r>
      <w:r>
        <w:rPr>
          <w:rFonts w:ascii="Times New Roman" w:eastAsia="ＭＳ ゴシック" w:hAnsi="Times New Roman"/>
          <w:sz w:val="18"/>
          <w:szCs w:val="18"/>
        </w:rPr>
        <w:t>settlement failure</w:t>
      </w:r>
      <w:r w:rsidRPr="002C3143">
        <w:rPr>
          <w:rFonts w:ascii="Times New Roman" w:eastAsia="ＭＳ ゴシック" w:hAnsi="Times New Roman"/>
          <w:sz w:val="18"/>
          <w:szCs w:val="18"/>
        </w:rPr>
        <w:t>s and partially amended JSDA’s regulations (the “Regulations Concerning Handling of Short Sale and Lending Transaction of Bonds” and the</w:t>
      </w:r>
      <w:r w:rsidRPr="002C3143">
        <w:rPr>
          <w:rFonts w:ascii="Times New Roman" w:hAnsi="Times New Roman"/>
        </w:rPr>
        <w:t xml:space="preserve"> “</w:t>
      </w:r>
      <w:r w:rsidRPr="002C3143">
        <w:rPr>
          <w:rFonts w:ascii="Times New Roman" w:eastAsia="ＭＳ ゴシック" w:hAnsi="Times New Roman"/>
          <w:sz w:val="18"/>
          <w:szCs w:val="18"/>
        </w:rPr>
        <w:t xml:space="preserve">Regulations Concerning Handling of Conditional Sale and Purchase of Bonds, </w:t>
      </w:r>
      <w:proofErr w:type="spellStart"/>
      <w:r w:rsidRPr="002C3143">
        <w:rPr>
          <w:rFonts w:ascii="Times New Roman" w:eastAsia="ＭＳ ゴシック" w:hAnsi="Times New Roman"/>
          <w:sz w:val="18"/>
          <w:szCs w:val="18"/>
        </w:rPr>
        <w:t>etc</w:t>
      </w:r>
      <w:proofErr w:type="spellEnd"/>
      <w:r w:rsidRPr="002C3143">
        <w:rPr>
          <w:rFonts w:ascii="Times New Roman" w:eastAsia="ＭＳ ゴシック" w:hAnsi="Times New Roman"/>
          <w:sz w:val="18"/>
          <w:szCs w:val="18"/>
        </w:rPr>
        <w:t>”). As part of such ef</w:t>
      </w:r>
      <w:r>
        <w:rPr>
          <w:rFonts w:ascii="Times New Roman" w:eastAsia="ＭＳ ゴシック" w:hAnsi="ＭＳ ゴシック" w:hint="eastAsia"/>
          <w:sz w:val="18"/>
          <w:szCs w:val="18"/>
        </w:rPr>
        <w:t xml:space="preserve">forts, JSDA has established the </w:t>
      </w:r>
      <w:r w:rsidRPr="00265D29">
        <w:rPr>
          <w:rFonts w:ascii="Times New Roman" w:eastAsia="ＭＳ ゴシック" w:hAnsi="Times New Roman"/>
          <w:sz w:val="18"/>
          <w:szCs w:val="18"/>
        </w:rPr>
        <w:t>ma</w:t>
      </w:r>
      <w:r w:rsidRPr="002C3143">
        <w:rPr>
          <w:rFonts w:ascii="Times New Roman" w:eastAsia="ＭＳ ゴシック" w:hAnsi="Times New Roman"/>
          <w:sz w:val="18"/>
          <w:szCs w:val="18"/>
        </w:rPr>
        <w:t xml:space="preserve">rket practice for Fails Charges for the purpose of preventing frequent </w:t>
      </w:r>
      <w:r>
        <w:rPr>
          <w:rFonts w:ascii="Times New Roman" w:eastAsia="ＭＳ ゴシック" w:hAnsi="Times New Roman" w:hint="eastAsia"/>
          <w:sz w:val="18"/>
          <w:szCs w:val="18"/>
        </w:rPr>
        <w:t xml:space="preserve">occurrence of </w:t>
      </w:r>
      <w:r>
        <w:rPr>
          <w:rFonts w:ascii="Times New Roman" w:eastAsia="ＭＳ ゴシック" w:hAnsi="Times New Roman"/>
          <w:sz w:val="18"/>
          <w:szCs w:val="18"/>
        </w:rPr>
        <w:t>settlement failure</w:t>
      </w:r>
      <w:r w:rsidRPr="002C3143">
        <w:rPr>
          <w:rFonts w:ascii="Times New Roman" w:eastAsia="ＭＳ ゴシック" w:hAnsi="Times New Roman"/>
          <w:sz w:val="18"/>
          <w:szCs w:val="18"/>
        </w:rPr>
        <w:t xml:space="preserve">s under conditions where interest rates are low. In </w:t>
      </w:r>
      <w:r>
        <w:rPr>
          <w:rFonts w:ascii="Times New Roman" w:eastAsia="ＭＳ ゴシック" w:hAnsi="Times New Roman"/>
          <w:sz w:val="18"/>
          <w:szCs w:val="18"/>
        </w:rPr>
        <w:t>“</w:t>
      </w:r>
      <w:r>
        <w:rPr>
          <w:rFonts w:ascii="Times New Roman" w:eastAsia="ＭＳ ゴシック" w:hAnsi="Times New Roman" w:hint="eastAsia"/>
          <w:sz w:val="18"/>
          <w:szCs w:val="18"/>
        </w:rPr>
        <w:t>T</w:t>
      </w:r>
      <w:r w:rsidRPr="002C3143">
        <w:rPr>
          <w:rFonts w:ascii="Times New Roman" w:eastAsia="ＭＳ ゴシック" w:hAnsi="Times New Roman"/>
          <w:sz w:val="18"/>
          <w:szCs w:val="18"/>
        </w:rPr>
        <w:t>he Japanese Government Securities Guidelines for Real Time Gross Settlement</w:t>
      </w:r>
      <w:r>
        <w:rPr>
          <w:rFonts w:ascii="Times New Roman" w:eastAsia="ＭＳ ゴシック" w:hAnsi="Times New Roman"/>
          <w:sz w:val="18"/>
          <w:szCs w:val="18"/>
        </w:rPr>
        <w:t>”</w:t>
      </w:r>
      <w:r w:rsidRPr="002C3143">
        <w:rPr>
          <w:rFonts w:ascii="Times New Roman" w:eastAsia="ＭＳ ゴシック" w:hAnsi="Times New Roman"/>
          <w:sz w:val="18"/>
          <w:szCs w:val="18"/>
        </w:rPr>
        <w:t xml:space="preserve"> </w:t>
      </w:r>
      <w:r>
        <w:rPr>
          <w:rFonts w:ascii="Times New Roman" w:eastAsia="ＭＳ ゴシック" w:hAnsi="Times New Roman" w:hint="eastAsia"/>
          <w:sz w:val="18"/>
          <w:szCs w:val="18"/>
        </w:rPr>
        <w:t>to be</w:t>
      </w:r>
      <w:r w:rsidRPr="002C3143">
        <w:rPr>
          <w:rFonts w:ascii="Times New Roman" w:eastAsia="ＭＳ ゴシック" w:hAnsi="Times New Roman"/>
          <w:sz w:val="18"/>
          <w:szCs w:val="18"/>
        </w:rPr>
        <w:t xml:space="preserve"> amended this time, the provisions for how to handle Fails Charges are newly stipulated in Part III “Guidelines concerning Fails.”</w:t>
      </w:r>
      <w:r>
        <w:rPr>
          <w:rFonts w:ascii="Times New Roman" w:eastAsia="ＭＳ ゴシック" w:hAnsi="Times New Roman" w:hint="eastAsia"/>
          <w:sz w:val="18"/>
          <w:szCs w:val="18"/>
        </w:rPr>
        <w:t xml:space="preserve"> In</w:t>
      </w:r>
      <w:r w:rsidRPr="002C3143">
        <w:rPr>
          <w:rFonts w:ascii="Times New Roman" w:eastAsia="ＭＳ ゴシック" w:hAnsi="Times New Roman"/>
          <w:sz w:val="18"/>
          <w:szCs w:val="18"/>
        </w:rPr>
        <w:t xml:space="preserve"> addition, the </w:t>
      </w:r>
      <w:r>
        <w:rPr>
          <w:rFonts w:ascii="Times New Roman" w:eastAsia="ＭＳ ゴシック" w:hAnsi="Times New Roman"/>
          <w:sz w:val="18"/>
          <w:szCs w:val="18"/>
        </w:rPr>
        <w:t>“</w:t>
      </w:r>
      <w:r>
        <w:rPr>
          <w:rFonts w:ascii="Times New Roman" w:eastAsia="ＭＳ ゴシック" w:hAnsi="Times New Roman" w:hint="eastAsia"/>
          <w:sz w:val="18"/>
          <w:szCs w:val="18"/>
        </w:rPr>
        <w:t xml:space="preserve">Practical </w:t>
      </w:r>
      <w:r w:rsidRPr="002C3143">
        <w:rPr>
          <w:rFonts w:ascii="Times New Roman" w:eastAsia="ＭＳ ゴシック" w:hAnsi="Times New Roman"/>
          <w:sz w:val="18"/>
          <w:szCs w:val="18"/>
        </w:rPr>
        <w:t>Guidelines</w:t>
      </w:r>
      <w:r w:rsidRPr="00265D29">
        <w:rPr>
          <w:rFonts w:ascii="Times New Roman" w:eastAsia="ＭＳ ゴシック" w:hAnsi="Times New Roman"/>
          <w:sz w:val="18"/>
          <w:szCs w:val="18"/>
        </w:rPr>
        <w:t xml:space="preserve"> for Handling of Fails Charges</w:t>
      </w:r>
      <w:r>
        <w:rPr>
          <w:rFonts w:ascii="Times New Roman" w:eastAsia="ＭＳ ゴシック" w:hAnsi="Times New Roman"/>
          <w:sz w:val="18"/>
          <w:szCs w:val="18"/>
        </w:rPr>
        <w:t>”</w:t>
      </w:r>
      <w:r>
        <w:rPr>
          <w:rFonts w:ascii="Times New Roman" w:eastAsia="ＭＳ ゴシック" w:hAnsi="Times New Roman" w:hint="eastAsia"/>
          <w:sz w:val="18"/>
          <w:szCs w:val="18"/>
        </w:rPr>
        <w:t xml:space="preserve"> will be newly established to stipulate </w:t>
      </w:r>
      <w:r>
        <w:rPr>
          <w:rFonts w:ascii="Times New Roman" w:eastAsia="ＭＳ ゴシック" w:hAnsi="Times New Roman"/>
          <w:sz w:val="18"/>
          <w:szCs w:val="18"/>
        </w:rPr>
        <w:t>how</w:t>
      </w:r>
      <w:r>
        <w:rPr>
          <w:rFonts w:ascii="Times New Roman" w:eastAsia="ＭＳ ゴシック" w:hAnsi="Times New Roman" w:hint="eastAsia"/>
          <w:sz w:val="18"/>
          <w:szCs w:val="18"/>
        </w:rPr>
        <w:t xml:space="preserve"> to introduce F</w:t>
      </w:r>
      <w:r w:rsidRPr="00265D29">
        <w:rPr>
          <w:rFonts w:ascii="Times New Roman" w:eastAsia="ＭＳ ゴシック" w:hAnsi="Times New Roman"/>
          <w:sz w:val="18"/>
          <w:szCs w:val="18"/>
        </w:rPr>
        <w:t>ails Charges</w:t>
      </w:r>
      <w:r>
        <w:rPr>
          <w:rFonts w:ascii="Times New Roman" w:eastAsia="ＭＳ ゴシック" w:hAnsi="ＭＳ ゴシック" w:hint="eastAsia"/>
          <w:sz w:val="18"/>
          <w:szCs w:val="18"/>
        </w:rPr>
        <w:t xml:space="preserve"> and the standard procedures for calculating, claiming, and paying/receiving </w:t>
      </w:r>
      <w:r w:rsidRPr="00265D29">
        <w:rPr>
          <w:rFonts w:ascii="Times New Roman" w:eastAsia="ＭＳ ゴシック" w:hAnsi="Times New Roman"/>
          <w:sz w:val="18"/>
          <w:szCs w:val="18"/>
        </w:rPr>
        <w:t>Fails Charges</w:t>
      </w:r>
      <w:r>
        <w:rPr>
          <w:rFonts w:ascii="Times New Roman" w:eastAsia="ＭＳ ゴシック" w:hAnsi="ＭＳ ゴシック" w:hint="eastAsia"/>
          <w:sz w:val="18"/>
          <w:szCs w:val="18"/>
        </w:rPr>
        <w:t xml:space="preserve">. In </w:t>
      </w:r>
      <w:r w:rsidRPr="00265D29">
        <w:rPr>
          <w:rFonts w:ascii="Times New Roman" w:eastAsia="ＭＳ ゴシック" w:hAnsi="Times New Roman"/>
          <w:sz w:val="18"/>
          <w:szCs w:val="18"/>
        </w:rPr>
        <w:t xml:space="preserve">the </w:t>
      </w:r>
      <w:r>
        <w:rPr>
          <w:rFonts w:ascii="Times New Roman" w:eastAsia="ＭＳ ゴシック" w:hAnsi="Times New Roman" w:hint="eastAsia"/>
          <w:sz w:val="18"/>
          <w:szCs w:val="18"/>
        </w:rPr>
        <w:t>said new g</w:t>
      </w:r>
      <w:r w:rsidRPr="00265D29">
        <w:rPr>
          <w:rFonts w:ascii="Times New Roman" w:eastAsia="ＭＳ ゴシック" w:hAnsi="Times New Roman"/>
          <w:sz w:val="18"/>
          <w:szCs w:val="18"/>
        </w:rPr>
        <w:t>uidelines</w:t>
      </w:r>
      <w:r>
        <w:rPr>
          <w:rFonts w:ascii="Times New Roman" w:eastAsia="ＭＳ ゴシック" w:hAnsi="ＭＳ ゴシック" w:hint="eastAsia"/>
          <w:sz w:val="18"/>
          <w:szCs w:val="18"/>
        </w:rPr>
        <w:t xml:space="preserve">, the procedures relating to </w:t>
      </w:r>
      <w:r w:rsidRPr="00265D29">
        <w:rPr>
          <w:rFonts w:ascii="Times New Roman" w:eastAsia="ＭＳ ゴシック" w:hAnsi="Times New Roman"/>
          <w:sz w:val="18"/>
          <w:szCs w:val="18"/>
        </w:rPr>
        <w:t>Fails Charges</w:t>
      </w:r>
      <w:r>
        <w:rPr>
          <w:rFonts w:ascii="Times New Roman" w:eastAsia="ＭＳ ゴシック" w:hAnsi="Times New Roman" w:hint="eastAsia"/>
          <w:sz w:val="18"/>
          <w:szCs w:val="18"/>
        </w:rPr>
        <w:t xml:space="preserve"> are specified, </w:t>
      </w:r>
      <w:r>
        <w:rPr>
          <w:rFonts w:ascii="Times New Roman" w:eastAsia="ＭＳ ゴシック" w:hAnsi="ＭＳ ゴシック" w:hint="eastAsia"/>
          <w:sz w:val="18"/>
          <w:szCs w:val="18"/>
        </w:rPr>
        <w:t>and</w:t>
      </w:r>
      <w:r w:rsidRPr="002C3143">
        <w:rPr>
          <w:rFonts w:ascii="Times New Roman" w:eastAsia="ＭＳ ゴシック" w:hAnsi="Times New Roman"/>
          <w:sz w:val="18"/>
          <w:szCs w:val="18"/>
        </w:rPr>
        <w:t xml:space="preserve"> it is recommended</w:t>
      </w:r>
      <w:r>
        <w:rPr>
          <w:rFonts w:ascii="Times New Roman" w:eastAsia="ＭＳ ゴシック" w:hAnsi="Times New Roman" w:hint="eastAsia"/>
          <w:sz w:val="18"/>
          <w:szCs w:val="18"/>
        </w:rPr>
        <w:t>,</w:t>
      </w:r>
      <w:r w:rsidRPr="002C3143">
        <w:rPr>
          <w:rFonts w:ascii="Times New Roman" w:eastAsia="ＭＳ ゴシック" w:hAnsi="Times New Roman"/>
          <w:sz w:val="18"/>
          <w:szCs w:val="18"/>
        </w:rPr>
        <w:t xml:space="preserve"> with respect to bond lending transactions</w:t>
      </w:r>
      <w:r>
        <w:rPr>
          <w:rFonts w:ascii="Times New Roman" w:eastAsia="ＭＳ ゴシック" w:hAnsi="Times New Roman" w:hint="eastAsia"/>
          <w:sz w:val="18"/>
          <w:szCs w:val="18"/>
        </w:rPr>
        <w:t xml:space="preserve"> with cash collateral</w:t>
      </w:r>
      <w:r w:rsidRPr="002C3143">
        <w:rPr>
          <w:rFonts w:ascii="Times New Roman" w:eastAsia="ＭＳ ゴシック" w:hAnsi="Times New Roman"/>
          <w:sz w:val="18"/>
          <w:szCs w:val="18"/>
        </w:rPr>
        <w:t>,</w:t>
      </w:r>
      <w:r>
        <w:rPr>
          <w:rFonts w:ascii="Times New Roman" w:eastAsia="ＭＳ ゴシック" w:hAnsi="Times New Roman" w:hint="eastAsia"/>
          <w:sz w:val="18"/>
          <w:szCs w:val="18"/>
        </w:rPr>
        <w:t xml:space="preserve"> </w:t>
      </w:r>
      <w:r w:rsidRPr="002C3143">
        <w:rPr>
          <w:rFonts w:ascii="Times New Roman" w:eastAsia="ＭＳ ゴシック" w:hAnsi="Times New Roman"/>
          <w:sz w:val="18"/>
          <w:szCs w:val="18"/>
        </w:rPr>
        <w:t xml:space="preserve">to </w:t>
      </w:r>
      <w:r w:rsidRPr="002C3143">
        <w:rPr>
          <w:rFonts w:ascii="Times New Roman" w:eastAsia="ＭＳ ゴシック" w:hAnsi="Times New Roman" w:hint="eastAsia"/>
          <w:sz w:val="18"/>
          <w:szCs w:val="18"/>
        </w:rPr>
        <w:t>execute a</w:t>
      </w:r>
      <w:r w:rsidRPr="002C3143">
        <w:rPr>
          <w:rFonts w:ascii="Times New Roman" w:eastAsia="ＭＳ ゴシック" w:hAnsi="Times New Roman"/>
          <w:sz w:val="18"/>
          <w:szCs w:val="18"/>
        </w:rPr>
        <w:t xml:space="preserve"> “Memorandum concerning Fails” to </w:t>
      </w:r>
      <w:r w:rsidRPr="002C3143">
        <w:rPr>
          <w:rFonts w:ascii="Times New Roman" w:eastAsia="ＭＳ ゴシック" w:hAnsi="Times New Roman" w:hint="eastAsia"/>
          <w:sz w:val="18"/>
          <w:szCs w:val="18"/>
        </w:rPr>
        <w:t xml:space="preserve">clearly specify the </w:t>
      </w:r>
      <w:r w:rsidRPr="002C3143">
        <w:rPr>
          <w:rFonts w:ascii="Times New Roman" w:eastAsia="ＭＳ ゴシック" w:hAnsi="Times New Roman"/>
          <w:sz w:val="18"/>
          <w:szCs w:val="18"/>
        </w:rPr>
        <w:t xml:space="preserve">handling of </w:t>
      </w:r>
      <w:r w:rsidRPr="002C3143">
        <w:rPr>
          <w:rFonts w:ascii="Times New Roman" w:eastAsia="ＭＳ ゴシック" w:hAnsi="Times New Roman" w:hint="eastAsia"/>
          <w:sz w:val="18"/>
          <w:szCs w:val="18"/>
        </w:rPr>
        <w:t xml:space="preserve">a settlement failure </w:t>
      </w:r>
      <w:r w:rsidRPr="002C3143">
        <w:rPr>
          <w:rFonts w:ascii="Times New Roman" w:eastAsia="ＭＳ ゴシック" w:hAnsi="Times New Roman"/>
          <w:sz w:val="18"/>
          <w:szCs w:val="18"/>
        </w:rPr>
        <w:t xml:space="preserve">if </w:t>
      </w:r>
      <w:r>
        <w:rPr>
          <w:rFonts w:ascii="Times New Roman" w:eastAsia="ＭＳ ゴシック" w:hAnsi="Times New Roman" w:hint="eastAsia"/>
          <w:sz w:val="18"/>
          <w:szCs w:val="18"/>
        </w:rPr>
        <w:t xml:space="preserve">it has not yet been executed by </w:t>
      </w:r>
      <w:r w:rsidRPr="002C3143">
        <w:rPr>
          <w:rFonts w:ascii="Times New Roman" w:eastAsia="ＭＳ ゴシック" w:hAnsi="Times New Roman" w:hint="eastAsia"/>
          <w:sz w:val="18"/>
          <w:szCs w:val="18"/>
        </w:rPr>
        <w:t xml:space="preserve">the </w:t>
      </w:r>
      <w:r w:rsidRPr="002C3143">
        <w:rPr>
          <w:rFonts w:ascii="Times New Roman" w:eastAsia="ＭＳ ゴシック" w:hAnsi="Times New Roman"/>
          <w:sz w:val="18"/>
          <w:szCs w:val="18"/>
        </w:rPr>
        <w:t>parties to the transaction</w:t>
      </w:r>
      <w:r>
        <w:rPr>
          <w:rFonts w:ascii="Times New Roman" w:eastAsia="ＭＳ ゴシック" w:hAnsi="Times New Roman" w:hint="eastAsia"/>
          <w:sz w:val="18"/>
          <w:szCs w:val="18"/>
        </w:rPr>
        <w:t>.</w:t>
      </w:r>
    </w:p>
  </w:footnote>
  <w:footnote w:id="2">
    <w:p w14:paraId="47608B66" w14:textId="77777777" w:rsidR="004D7338" w:rsidRPr="002C3143" w:rsidRDefault="0032452E" w:rsidP="00193434">
      <w:pPr>
        <w:pStyle w:val="a7"/>
        <w:ind w:left="204" w:hangingChars="97" w:hanging="204"/>
        <w:rPr>
          <w:rFonts w:ascii="Times New Roman" w:eastAsia="ＭＳ ゴシック" w:hAnsi="Times New Roman"/>
          <w:sz w:val="18"/>
          <w:szCs w:val="18"/>
        </w:rPr>
      </w:pPr>
      <w:r w:rsidRPr="003242C7">
        <w:rPr>
          <w:rStyle w:val="a9"/>
          <w:color w:val="FFFFFF"/>
        </w:rPr>
        <w:footnoteRef/>
      </w:r>
      <w:r w:rsidR="0090520C">
        <w:rPr>
          <w:rFonts w:ascii="Times New Roman" w:eastAsia="ＭＳ ゴシック" w:hAnsi="ＭＳ ゴシック" w:hint="eastAsia"/>
          <w:sz w:val="18"/>
          <w:szCs w:val="18"/>
        </w:rPr>
        <w:t>(</w:t>
      </w:r>
      <w:r w:rsidR="004D7338" w:rsidRPr="00265D29">
        <w:rPr>
          <w:rFonts w:ascii="Times New Roman" w:eastAsia="ＭＳ ゴシック" w:hAnsi="Times New Roman"/>
          <w:sz w:val="18"/>
          <w:szCs w:val="18"/>
        </w:rPr>
        <w:t xml:space="preserve">Note </w:t>
      </w:r>
      <w:proofErr w:type="gramStart"/>
      <w:r w:rsidR="00686FD6">
        <w:rPr>
          <w:rFonts w:ascii="Times New Roman" w:eastAsia="ＭＳ ゴシック" w:hAnsi="Times New Roman" w:hint="eastAsia"/>
          <w:sz w:val="18"/>
          <w:szCs w:val="18"/>
        </w:rPr>
        <w:t>3</w:t>
      </w:r>
      <w:r w:rsidR="0090520C">
        <w:rPr>
          <w:rFonts w:ascii="Times New Roman" w:eastAsia="ＭＳ ゴシック" w:hAnsi="ＭＳ ゴシック"/>
          <w:sz w:val="18"/>
          <w:szCs w:val="18"/>
        </w:rPr>
        <w:t>)</w:t>
      </w:r>
      <w:r w:rsidR="004D7338" w:rsidRPr="002C3143">
        <w:rPr>
          <w:rFonts w:ascii="Times New Roman" w:eastAsia="ＭＳ ゴシック" w:hAnsi="Times New Roman"/>
          <w:sz w:val="18"/>
          <w:szCs w:val="18"/>
        </w:rPr>
        <w:t>With</w:t>
      </w:r>
      <w:proofErr w:type="gramEnd"/>
      <w:r w:rsidR="004D7338" w:rsidRPr="002C3143">
        <w:rPr>
          <w:rFonts w:ascii="Times New Roman" w:eastAsia="ＭＳ ゴシック" w:hAnsi="Times New Roman"/>
          <w:sz w:val="18"/>
          <w:szCs w:val="18"/>
        </w:rPr>
        <w:t xml:space="preserve"> the aim of </w:t>
      </w:r>
      <w:r w:rsidR="00626732">
        <w:rPr>
          <w:rFonts w:ascii="Times New Roman" w:eastAsia="ＭＳ ゴシック" w:hAnsi="Times New Roman" w:hint="eastAsia"/>
          <w:sz w:val="18"/>
          <w:szCs w:val="18"/>
        </w:rPr>
        <w:t>preventing</w:t>
      </w:r>
      <w:r w:rsidR="004D7338">
        <w:rPr>
          <w:rFonts w:ascii="Times New Roman" w:eastAsia="ＭＳ ゴシック" w:hAnsi="Times New Roman" w:hint="eastAsia"/>
          <w:sz w:val="18"/>
          <w:szCs w:val="18"/>
        </w:rPr>
        <w:t xml:space="preserve"> </w:t>
      </w:r>
      <w:r w:rsidR="004D7338" w:rsidRPr="002C3143">
        <w:rPr>
          <w:rFonts w:ascii="Times New Roman" w:eastAsia="ＭＳ ゴシック" w:hAnsi="Times New Roman"/>
          <w:sz w:val="18"/>
          <w:szCs w:val="18"/>
        </w:rPr>
        <w:t xml:space="preserve">frequent </w:t>
      </w:r>
      <w:r w:rsidR="00626732">
        <w:rPr>
          <w:rFonts w:ascii="Times New Roman" w:eastAsia="ＭＳ ゴシック" w:hAnsi="Times New Roman" w:hint="eastAsia"/>
          <w:sz w:val="18"/>
          <w:szCs w:val="18"/>
        </w:rPr>
        <w:t xml:space="preserve">occurrence of </w:t>
      </w:r>
      <w:r w:rsidR="004D7338">
        <w:rPr>
          <w:rFonts w:ascii="Times New Roman" w:eastAsia="ＭＳ ゴシック" w:hAnsi="Times New Roman"/>
          <w:sz w:val="18"/>
          <w:szCs w:val="18"/>
        </w:rPr>
        <w:t>settlemen</w:t>
      </w:r>
      <w:r w:rsidR="004D7338">
        <w:rPr>
          <w:rFonts w:ascii="Times New Roman" w:eastAsia="ＭＳ ゴシック" w:hAnsi="Times New Roman" w:hint="eastAsia"/>
          <w:sz w:val="18"/>
          <w:szCs w:val="18"/>
        </w:rPr>
        <w:t>t</w:t>
      </w:r>
      <w:r w:rsidR="004D7338">
        <w:rPr>
          <w:rFonts w:ascii="Times New Roman" w:eastAsia="ＭＳ ゴシック" w:hAnsi="Times New Roman"/>
          <w:sz w:val="18"/>
          <w:szCs w:val="18"/>
        </w:rPr>
        <w:t xml:space="preserve"> failure</w:t>
      </w:r>
      <w:r w:rsidR="004D7338" w:rsidRPr="002C3143">
        <w:rPr>
          <w:rFonts w:ascii="Times New Roman" w:eastAsia="ＭＳ ゴシック" w:hAnsi="Times New Roman"/>
          <w:sz w:val="18"/>
          <w:szCs w:val="18"/>
        </w:rPr>
        <w:t>s</w:t>
      </w:r>
      <w:r w:rsidR="0090520C">
        <w:rPr>
          <w:rFonts w:ascii="Times New Roman" w:eastAsia="ＭＳ ゴシック" w:hAnsi="Times New Roman"/>
          <w:sz w:val="18"/>
          <w:szCs w:val="18"/>
        </w:rPr>
        <w:t xml:space="preserve"> for corporate bonds</w:t>
      </w:r>
      <w:r w:rsidR="004D7338" w:rsidRPr="002C3143">
        <w:rPr>
          <w:rFonts w:ascii="Times New Roman" w:eastAsia="ＭＳ ゴシック" w:hAnsi="Times New Roman"/>
          <w:sz w:val="18"/>
          <w:szCs w:val="18"/>
        </w:rPr>
        <w:t xml:space="preserve"> and further </w:t>
      </w:r>
      <w:r w:rsidR="00626732">
        <w:rPr>
          <w:rFonts w:ascii="Times New Roman" w:eastAsia="ＭＳ ゴシック" w:hAnsi="Times New Roman" w:hint="eastAsia"/>
          <w:sz w:val="18"/>
          <w:szCs w:val="18"/>
        </w:rPr>
        <w:t>establishing</w:t>
      </w:r>
      <w:r w:rsidR="004D7338" w:rsidRPr="002C3143">
        <w:rPr>
          <w:rFonts w:ascii="Times New Roman" w:eastAsia="ＭＳ ゴシック" w:hAnsi="Times New Roman"/>
          <w:sz w:val="18"/>
          <w:szCs w:val="18"/>
        </w:rPr>
        <w:t xml:space="preserve"> the Fails Practice, </w:t>
      </w:r>
      <w:r w:rsidR="0090520C">
        <w:rPr>
          <w:rFonts w:ascii="Times New Roman" w:eastAsia="ＭＳ ゴシック" w:hAnsi="Times New Roman"/>
          <w:sz w:val="18"/>
          <w:szCs w:val="18"/>
        </w:rPr>
        <w:t>JSDA has amended the “Book-Entry Transfer G</w:t>
      </w:r>
      <w:r w:rsidR="00AB7C2B">
        <w:rPr>
          <w:rFonts w:ascii="Times New Roman" w:eastAsia="ＭＳ ゴシック" w:hAnsi="Times New Roman"/>
          <w:sz w:val="18"/>
          <w:szCs w:val="18"/>
        </w:rPr>
        <w:t>uidelines for ‘Corporate Bonds’</w:t>
      </w:r>
      <w:r w:rsidR="0029759E">
        <w:rPr>
          <w:rFonts w:ascii="Times New Roman" w:eastAsia="ＭＳ ゴシック" w:hAnsi="Times New Roman"/>
          <w:sz w:val="18"/>
          <w:szCs w:val="18"/>
        </w:rPr>
        <w:t xml:space="preserve">” </w:t>
      </w:r>
      <w:r w:rsidR="00AB7C2B">
        <w:rPr>
          <w:rFonts w:ascii="Times New Roman" w:eastAsia="ＭＳ ゴシック" w:hAnsi="Times New Roman"/>
          <w:sz w:val="18"/>
          <w:szCs w:val="18"/>
        </w:rPr>
        <w:t>to</w:t>
      </w:r>
      <w:r w:rsidR="0029759E">
        <w:rPr>
          <w:rFonts w:ascii="Times New Roman" w:eastAsia="ＭＳ ゴシック" w:hAnsi="Times New Roman"/>
          <w:sz w:val="18"/>
          <w:szCs w:val="18"/>
        </w:rPr>
        <w:t xml:space="preserve"> </w:t>
      </w:r>
      <w:r w:rsidR="00ED748A">
        <w:rPr>
          <w:rFonts w:ascii="Times New Roman" w:eastAsia="ＭＳ ゴシック" w:hAnsi="Times New Roman"/>
          <w:sz w:val="18"/>
          <w:szCs w:val="18"/>
        </w:rPr>
        <w:t>set forth</w:t>
      </w:r>
      <w:r w:rsidR="0029759E">
        <w:rPr>
          <w:rFonts w:ascii="Times New Roman" w:eastAsia="ＭＳ ゴシック" w:hAnsi="Times New Roman"/>
          <w:sz w:val="18"/>
          <w:szCs w:val="18"/>
        </w:rPr>
        <w:t xml:space="preserve"> the </w:t>
      </w:r>
      <w:r w:rsidR="00870D06">
        <w:rPr>
          <w:rFonts w:ascii="Times New Roman" w:eastAsia="ＭＳ ゴシック" w:hAnsi="Times New Roman"/>
          <w:sz w:val="18"/>
          <w:szCs w:val="18"/>
        </w:rPr>
        <w:t>market practice regarding Fa</w:t>
      </w:r>
      <w:r w:rsidR="0029759E">
        <w:rPr>
          <w:rFonts w:ascii="Times New Roman" w:eastAsia="ＭＳ ゴシック" w:hAnsi="Times New Roman"/>
          <w:sz w:val="18"/>
          <w:szCs w:val="18"/>
        </w:rPr>
        <w:t>ils Charges for corporate bonds</w:t>
      </w:r>
      <w:r w:rsidR="004D7338" w:rsidRPr="002C3143">
        <w:rPr>
          <w:rFonts w:ascii="Times New Roman" w:eastAsia="ＭＳ ゴシック" w:hAnsi="Times New Roman"/>
          <w:sz w:val="18"/>
          <w:szCs w:val="18"/>
        </w:rPr>
        <w:t xml:space="preserve">. </w:t>
      </w:r>
      <w:r w:rsidR="004D7338">
        <w:rPr>
          <w:rFonts w:ascii="Times New Roman" w:eastAsia="ＭＳ ゴシック" w:hAnsi="Times New Roman" w:hint="eastAsia"/>
          <w:sz w:val="18"/>
          <w:szCs w:val="18"/>
        </w:rPr>
        <w:t>In</w:t>
      </w:r>
      <w:r w:rsidR="004D7338" w:rsidRPr="002C3143">
        <w:rPr>
          <w:rFonts w:ascii="Times New Roman" w:eastAsia="ＭＳ ゴシック" w:hAnsi="Times New Roman"/>
          <w:sz w:val="18"/>
          <w:szCs w:val="18"/>
        </w:rPr>
        <w:t xml:space="preserve"> </w:t>
      </w:r>
      <w:r w:rsidR="00FB7863">
        <w:rPr>
          <w:rFonts w:ascii="Times New Roman" w:eastAsia="ＭＳ ゴシック" w:hAnsi="Times New Roman"/>
          <w:sz w:val="18"/>
          <w:szCs w:val="18"/>
        </w:rPr>
        <w:t xml:space="preserve">this amendment, under the </w:t>
      </w:r>
      <w:proofErr w:type="gramStart"/>
      <w:r w:rsidR="00FB7863">
        <w:rPr>
          <w:rFonts w:ascii="Times New Roman" w:eastAsia="ＭＳ ゴシック" w:hAnsi="Times New Roman"/>
          <w:sz w:val="18"/>
          <w:szCs w:val="18"/>
        </w:rPr>
        <w:t>newly-established</w:t>
      </w:r>
      <w:proofErr w:type="gramEnd"/>
      <w:r w:rsidR="00FB7863">
        <w:rPr>
          <w:rFonts w:ascii="Times New Roman" w:eastAsia="ＭＳ ゴシック" w:hAnsi="Times New Roman"/>
          <w:sz w:val="18"/>
          <w:szCs w:val="18"/>
        </w:rPr>
        <w:t xml:space="preserve"> “Guidelines concerning Fails”, JSDA prescribes how to handle Fails Charges for corporate bonds. Moreover,</w:t>
      </w:r>
      <w:r w:rsidR="004D7338" w:rsidRPr="002C3143">
        <w:rPr>
          <w:rFonts w:ascii="Times New Roman" w:eastAsia="ＭＳ ゴシック" w:hAnsi="Times New Roman"/>
          <w:sz w:val="18"/>
          <w:szCs w:val="18"/>
        </w:rPr>
        <w:t xml:space="preserve"> </w:t>
      </w:r>
      <w:r w:rsidR="00870D06">
        <w:rPr>
          <w:rFonts w:ascii="Times New Roman" w:eastAsia="ＭＳ ゴシック" w:hAnsi="Times New Roman"/>
          <w:sz w:val="18"/>
          <w:szCs w:val="18"/>
        </w:rPr>
        <w:t>under the</w:t>
      </w:r>
      <w:r w:rsidR="004D7338" w:rsidRPr="002C3143">
        <w:rPr>
          <w:rFonts w:ascii="Times New Roman" w:eastAsia="ＭＳ ゴシック" w:hAnsi="Times New Roman"/>
          <w:sz w:val="18"/>
          <w:szCs w:val="18"/>
        </w:rPr>
        <w:t xml:space="preserve"> </w:t>
      </w:r>
      <w:r w:rsidR="00626732">
        <w:rPr>
          <w:rFonts w:ascii="Times New Roman" w:eastAsia="ＭＳ ゴシック" w:hAnsi="Times New Roman"/>
          <w:sz w:val="18"/>
          <w:szCs w:val="18"/>
        </w:rPr>
        <w:t>“</w:t>
      </w:r>
      <w:r w:rsidR="00626732">
        <w:rPr>
          <w:rFonts w:ascii="Times New Roman" w:eastAsia="ＭＳ ゴシック" w:hAnsi="Times New Roman" w:hint="eastAsia"/>
          <w:sz w:val="18"/>
          <w:szCs w:val="18"/>
        </w:rPr>
        <w:t xml:space="preserve">Practical </w:t>
      </w:r>
      <w:r w:rsidR="004D7338" w:rsidRPr="002C3143">
        <w:rPr>
          <w:rFonts w:ascii="Times New Roman" w:eastAsia="ＭＳ ゴシック" w:hAnsi="Times New Roman"/>
          <w:sz w:val="18"/>
          <w:szCs w:val="18"/>
        </w:rPr>
        <w:t>Guidelines</w:t>
      </w:r>
      <w:r w:rsidR="004D7338" w:rsidRPr="00265D29">
        <w:rPr>
          <w:rFonts w:ascii="Times New Roman" w:eastAsia="ＭＳ ゴシック" w:hAnsi="Times New Roman"/>
          <w:sz w:val="18"/>
          <w:szCs w:val="18"/>
        </w:rPr>
        <w:t xml:space="preserve"> for Handling of Fails Charges</w:t>
      </w:r>
      <w:r w:rsidR="00626732">
        <w:rPr>
          <w:rFonts w:ascii="Times New Roman" w:eastAsia="ＭＳ ゴシック" w:hAnsi="Times New Roman"/>
          <w:sz w:val="18"/>
          <w:szCs w:val="18"/>
        </w:rPr>
        <w:t>”</w:t>
      </w:r>
      <w:r w:rsidR="00870D06">
        <w:rPr>
          <w:rFonts w:ascii="Times New Roman" w:eastAsia="ＭＳ ゴシック" w:hAnsi="Times New Roman"/>
          <w:sz w:val="18"/>
          <w:szCs w:val="18"/>
        </w:rPr>
        <w:t>, where the specifics on</w:t>
      </w:r>
      <w:r w:rsidR="004D7338">
        <w:rPr>
          <w:rFonts w:ascii="Times New Roman" w:eastAsia="ＭＳ ゴシック" w:hAnsi="Times New Roman" w:hint="eastAsia"/>
          <w:sz w:val="18"/>
          <w:szCs w:val="18"/>
        </w:rPr>
        <w:t xml:space="preserve"> </w:t>
      </w:r>
      <w:r w:rsidR="004D7338">
        <w:rPr>
          <w:rFonts w:ascii="Times New Roman" w:eastAsia="ＭＳ ゴシック" w:hAnsi="Times New Roman"/>
          <w:sz w:val="18"/>
          <w:szCs w:val="18"/>
        </w:rPr>
        <w:t>how</w:t>
      </w:r>
      <w:r w:rsidR="004D7338">
        <w:rPr>
          <w:rFonts w:ascii="Times New Roman" w:eastAsia="ＭＳ ゴシック" w:hAnsi="Times New Roman" w:hint="eastAsia"/>
          <w:sz w:val="18"/>
          <w:szCs w:val="18"/>
        </w:rPr>
        <w:t xml:space="preserve"> to introduce F</w:t>
      </w:r>
      <w:r w:rsidR="004D7338" w:rsidRPr="00265D29">
        <w:rPr>
          <w:rFonts w:ascii="Times New Roman" w:eastAsia="ＭＳ ゴシック" w:hAnsi="Times New Roman"/>
          <w:sz w:val="18"/>
          <w:szCs w:val="18"/>
        </w:rPr>
        <w:t>ails Charges</w:t>
      </w:r>
      <w:r w:rsidR="004D7338">
        <w:rPr>
          <w:rFonts w:ascii="Times New Roman" w:eastAsia="ＭＳ ゴシック" w:hAnsi="ＭＳ ゴシック" w:hint="eastAsia"/>
          <w:sz w:val="18"/>
          <w:szCs w:val="18"/>
        </w:rPr>
        <w:t xml:space="preserve"> and the standard procedures for calculating, claiming, and paying/receiving </w:t>
      </w:r>
      <w:r w:rsidR="004D7338" w:rsidRPr="00265D29">
        <w:rPr>
          <w:rFonts w:ascii="Times New Roman" w:eastAsia="ＭＳ ゴシック" w:hAnsi="Times New Roman"/>
          <w:sz w:val="18"/>
          <w:szCs w:val="18"/>
        </w:rPr>
        <w:t>Fails Charges</w:t>
      </w:r>
      <w:r w:rsidR="00870D06">
        <w:rPr>
          <w:rFonts w:ascii="Times New Roman" w:eastAsia="ＭＳ ゴシック" w:hAnsi="Times New Roman"/>
          <w:sz w:val="18"/>
          <w:szCs w:val="18"/>
        </w:rPr>
        <w:t xml:space="preserve"> are stipulated, corporate bonds were added</w:t>
      </w:r>
      <w:r w:rsidR="004D7338">
        <w:rPr>
          <w:rFonts w:ascii="Times New Roman" w:eastAsia="ＭＳ ゴシック" w:hAnsi="ＭＳ ゴシック" w:hint="eastAsia"/>
          <w:sz w:val="18"/>
          <w:szCs w:val="18"/>
        </w:rPr>
        <w:t xml:space="preserve">. In </w:t>
      </w:r>
      <w:r w:rsidR="004D7338" w:rsidRPr="00265D29">
        <w:rPr>
          <w:rFonts w:ascii="Times New Roman" w:eastAsia="ＭＳ ゴシック" w:hAnsi="Times New Roman"/>
          <w:sz w:val="18"/>
          <w:szCs w:val="18"/>
        </w:rPr>
        <w:t xml:space="preserve">the </w:t>
      </w:r>
      <w:r w:rsidR="00FB7863">
        <w:rPr>
          <w:rFonts w:ascii="Times New Roman" w:eastAsia="ＭＳ ゴシック" w:hAnsi="Times New Roman"/>
          <w:sz w:val="18"/>
          <w:szCs w:val="18"/>
        </w:rPr>
        <w:t>aforementioned</w:t>
      </w:r>
      <w:r w:rsidR="004D7338">
        <w:rPr>
          <w:rFonts w:ascii="Times New Roman" w:eastAsia="ＭＳ ゴシック" w:hAnsi="Times New Roman" w:hint="eastAsia"/>
          <w:sz w:val="18"/>
          <w:szCs w:val="18"/>
        </w:rPr>
        <w:t xml:space="preserve"> g</w:t>
      </w:r>
      <w:r w:rsidR="004D7338" w:rsidRPr="00265D29">
        <w:rPr>
          <w:rFonts w:ascii="Times New Roman" w:eastAsia="ＭＳ ゴシック" w:hAnsi="Times New Roman"/>
          <w:sz w:val="18"/>
          <w:szCs w:val="18"/>
        </w:rPr>
        <w:t>uidelines</w:t>
      </w:r>
      <w:r w:rsidR="004D7338">
        <w:rPr>
          <w:rFonts w:ascii="Times New Roman" w:eastAsia="ＭＳ ゴシック" w:hAnsi="ＭＳ ゴシック" w:hint="eastAsia"/>
          <w:sz w:val="18"/>
          <w:szCs w:val="18"/>
        </w:rPr>
        <w:t xml:space="preserve">, the procedures relating to </w:t>
      </w:r>
      <w:r w:rsidR="004D7338" w:rsidRPr="00265D29">
        <w:rPr>
          <w:rFonts w:ascii="Times New Roman" w:eastAsia="ＭＳ ゴシック" w:hAnsi="Times New Roman"/>
          <w:sz w:val="18"/>
          <w:szCs w:val="18"/>
        </w:rPr>
        <w:t>Fails Charges</w:t>
      </w:r>
      <w:r w:rsidR="004D7338">
        <w:rPr>
          <w:rFonts w:ascii="Times New Roman" w:eastAsia="ＭＳ ゴシック" w:hAnsi="Times New Roman" w:hint="eastAsia"/>
          <w:sz w:val="18"/>
          <w:szCs w:val="18"/>
        </w:rPr>
        <w:t xml:space="preserve"> are specified, </w:t>
      </w:r>
      <w:r w:rsidR="004D7338">
        <w:rPr>
          <w:rFonts w:ascii="Times New Roman" w:eastAsia="ＭＳ ゴシック" w:hAnsi="ＭＳ ゴシック" w:hint="eastAsia"/>
          <w:sz w:val="18"/>
          <w:szCs w:val="18"/>
        </w:rPr>
        <w:t>and</w:t>
      </w:r>
      <w:r w:rsidR="004D7338" w:rsidRPr="002C3143">
        <w:rPr>
          <w:rFonts w:ascii="Times New Roman" w:eastAsia="ＭＳ ゴシック" w:hAnsi="Times New Roman"/>
          <w:sz w:val="18"/>
          <w:szCs w:val="18"/>
        </w:rPr>
        <w:t xml:space="preserve"> it is recommended</w:t>
      </w:r>
      <w:r w:rsidR="004D7338">
        <w:rPr>
          <w:rFonts w:ascii="Times New Roman" w:eastAsia="ＭＳ ゴシック" w:hAnsi="Times New Roman" w:hint="eastAsia"/>
          <w:sz w:val="18"/>
          <w:szCs w:val="18"/>
        </w:rPr>
        <w:t>,</w:t>
      </w:r>
      <w:r w:rsidR="004D7338" w:rsidRPr="002C3143">
        <w:rPr>
          <w:rFonts w:ascii="Times New Roman" w:eastAsia="ＭＳ ゴシック" w:hAnsi="Times New Roman"/>
          <w:sz w:val="18"/>
          <w:szCs w:val="18"/>
        </w:rPr>
        <w:t xml:space="preserve"> with respect to bond lending transactions</w:t>
      </w:r>
      <w:r w:rsidR="00626732">
        <w:rPr>
          <w:rFonts w:ascii="Times New Roman" w:eastAsia="ＭＳ ゴシック" w:hAnsi="Times New Roman" w:hint="eastAsia"/>
          <w:sz w:val="18"/>
          <w:szCs w:val="18"/>
        </w:rPr>
        <w:t xml:space="preserve"> with cash collateral</w:t>
      </w:r>
      <w:r w:rsidR="004D7338" w:rsidRPr="002C3143">
        <w:rPr>
          <w:rFonts w:ascii="Times New Roman" w:eastAsia="ＭＳ ゴシック" w:hAnsi="Times New Roman"/>
          <w:sz w:val="18"/>
          <w:szCs w:val="18"/>
        </w:rPr>
        <w:t>,</w:t>
      </w:r>
      <w:r w:rsidR="004D7338">
        <w:rPr>
          <w:rFonts w:ascii="Times New Roman" w:eastAsia="ＭＳ ゴシック" w:hAnsi="Times New Roman" w:hint="eastAsia"/>
          <w:sz w:val="18"/>
          <w:szCs w:val="18"/>
        </w:rPr>
        <w:t xml:space="preserve"> </w:t>
      </w:r>
      <w:r w:rsidR="004D7338" w:rsidRPr="002C3143">
        <w:rPr>
          <w:rFonts w:ascii="Times New Roman" w:eastAsia="ＭＳ ゴシック" w:hAnsi="Times New Roman"/>
          <w:sz w:val="18"/>
          <w:szCs w:val="18"/>
        </w:rPr>
        <w:t>to</w:t>
      </w:r>
      <w:r w:rsidR="000514C2">
        <w:rPr>
          <w:rFonts w:ascii="Times New Roman" w:eastAsia="ＭＳ ゴシック" w:hAnsi="Times New Roman"/>
          <w:sz w:val="18"/>
          <w:szCs w:val="18"/>
        </w:rPr>
        <w:t xml:space="preserve"> newly conclude</w:t>
      </w:r>
      <w:r w:rsidR="004D7338" w:rsidRPr="002C3143">
        <w:rPr>
          <w:rFonts w:ascii="Times New Roman" w:eastAsia="ＭＳ ゴシック" w:hAnsi="Times New Roman" w:hint="eastAsia"/>
          <w:sz w:val="18"/>
          <w:szCs w:val="18"/>
        </w:rPr>
        <w:t xml:space="preserve"> a</w:t>
      </w:r>
      <w:r w:rsidR="000514C2">
        <w:rPr>
          <w:rFonts w:ascii="Times New Roman" w:eastAsia="ＭＳ ゴシック" w:hAnsi="Times New Roman"/>
          <w:sz w:val="18"/>
          <w:szCs w:val="18"/>
        </w:rPr>
        <w:t xml:space="preserve"> memorandum </w:t>
      </w:r>
      <w:r w:rsidR="004D7338" w:rsidRPr="002C3143">
        <w:rPr>
          <w:rFonts w:ascii="Times New Roman" w:eastAsia="ＭＳ ゴシック" w:hAnsi="Times New Roman"/>
          <w:sz w:val="18"/>
          <w:szCs w:val="18"/>
        </w:rPr>
        <w:t xml:space="preserve">to </w:t>
      </w:r>
      <w:r w:rsidR="004D7338" w:rsidRPr="002C3143">
        <w:rPr>
          <w:rFonts w:ascii="Times New Roman" w:eastAsia="ＭＳ ゴシック" w:hAnsi="Times New Roman" w:hint="eastAsia"/>
          <w:sz w:val="18"/>
          <w:szCs w:val="18"/>
        </w:rPr>
        <w:t xml:space="preserve">clearly specify the </w:t>
      </w:r>
      <w:r w:rsidR="004D7338" w:rsidRPr="002C3143">
        <w:rPr>
          <w:rFonts w:ascii="Times New Roman" w:eastAsia="ＭＳ ゴシック" w:hAnsi="Times New Roman"/>
          <w:sz w:val="18"/>
          <w:szCs w:val="18"/>
        </w:rPr>
        <w:t xml:space="preserve">handling of </w:t>
      </w:r>
      <w:r w:rsidR="004D7338" w:rsidRPr="002C3143">
        <w:rPr>
          <w:rFonts w:ascii="Times New Roman" w:eastAsia="ＭＳ ゴシック" w:hAnsi="Times New Roman" w:hint="eastAsia"/>
          <w:sz w:val="18"/>
          <w:szCs w:val="18"/>
        </w:rPr>
        <w:t xml:space="preserve">a settlement failure </w:t>
      </w:r>
      <w:r w:rsidR="004D7338" w:rsidRPr="002C3143">
        <w:rPr>
          <w:rFonts w:ascii="Times New Roman" w:eastAsia="ＭＳ ゴシック" w:hAnsi="Times New Roman"/>
          <w:sz w:val="18"/>
          <w:szCs w:val="18"/>
        </w:rPr>
        <w:t xml:space="preserve">if </w:t>
      </w:r>
      <w:r w:rsidR="004D7338">
        <w:rPr>
          <w:rFonts w:ascii="Times New Roman" w:eastAsia="ＭＳ ゴシック" w:hAnsi="Times New Roman" w:hint="eastAsia"/>
          <w:sz w:val="18"/>
          <w:szCs w:val="18"/>
        </w:rPr>
        <w:t xml:space="preserve">it has not yet been executed by </w:t>
      </w:r>
      <w:r w:rsidR="004D7338" w:rsidRPr="002C3143">
        <w:rPr>
          <w:rFonts w:ascii="Times New Roman" w:eastAsia="ＭＳ ゴシック" w:hAnsi="Times New Roman" w:hint="eastAsia"/>
          <w:sz w:val="18"/>
          <w:szCs w:val="18"/>
        </w:rPr>
        <w:t xml:space="preserve">the </w:t>
      </w:r>
      <w:r w:rsidR="004D7338" w:rsidRPr="002C3143">
        <w:rPr>
          <w:rFonts w:ascii="Times New Roman" w:eastAsia="ＭＳ ゴシック" w:hAnsi="Times New Roman"/>
          <w:sz w:val="18"/>
          <w:szCs w:val="18"/>
        </w:rPr>
        <w:t>parties to the transaction</w:t>
      </w:r>
      <w:r w:rsidR="000514C2">
        <w:rPr>
          <w:rFonts w:ascii="Times New Roman" w:eastAsia="ＭＳ ゴシック" w:hAnsi="Times New Roman"/>
          <w:sz w:val="18"/>
          <w:szCs w:val="18"/>
        </w:rPr>
        <w:t>, with reference to the</w:t>
      </w:r>
      <w:r w:rsidR="000514C2" w:rsidRPr="002C3143">
        <w:rPr>
          <w:rFonts w:ascii="Times New Roman" w:eastAsia="ＭＳ ゴシック" w:hAnsi="Times New Roman"/>
          <w:sz w:val="18"/>
          <w:szCs w:val="18"/>
        </w:rPr>
        <w:t xml:space="preserve"> “Memorandum concerning Fails”</w:t>
      </w:r>
      <w:r w:rsidR="000514C2">
        <w:rPr>
          <w:rFonts w:ascii="Times New Roman" w:eastAsia="ＭＳ ゴシック" w:hAnsi="Times New Roman"/>
          <w:sz w:val="18"/>
          <w:szCs w:val="18"/>
        </w:rPr>
        <w:t xml:space="preserve"> for Japanese government securities</w:t>
      </w:r>
      <w:r w:rsidR="004D7338">
        <w:rPr>
          <w:rFonts w:ascii="Times New Roman" w:eastAsia="ＭＳ ゴシック" w:hAnsi="Times New Roman"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788E" w14:textId="77777777" w:rsidR="00686FD6" w:rsidRPr="00E87AEC" w:rsidRDefault="00686FD6" w:rsidP="00BC7720">
    <w:pPr>
      <w:pStyle w:val="a3"/>
      <w:ind w:right="1266"/>
      <w:rPr>
        <w:rFonts w:hint="eastAsi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DA36" w14:textId="77777777" w:rsidR="00686FD6" w:rsidRPr="00E87AEC" w:rsidRDefault="00686FD6" w:rsidP="00E87AEC">
    <w:pPr>
      <w:pStyle w:val="a3"/>
      <w:jc w:val="right"/>
      <w:rPr>
        <w:b/>
      </w:rPr>
    </w:pPr>
    <w:r w:rsidRPr="00E87AEC">
      <w:rPr>
        <w:rFonts w:ascii="Times New Roman" w:hAnsi="Times New Roman" w:hint="eastAsia"/>
        <w:b/>
        <w:sz w:val="24"/>
        <w:szCs w:val="24"/>
      </w:rPr>
      <w:t>Annex 1</w:t>
    </w:r>
    <w:r>
      <w:rPr>
        <w:rFonts w:ascii="Times New Roman" w:hAnsi="Times New Roman"/>
        <w:b/>
        <w:sz w:val="24"/>
        <w:szCs w:val="2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0D8" w14:textId="77777777" w:rsidR="00E87AEC" w:rsidRPr="00E87AEC" w:rsidRDefault="00E87AEC" w:rsidP="00BC7720">
    <w:pPr>
      <w:pStyle w:val="a3"/>
      <w:ind w:right="1266"/>
      <w:rPr>
        <w:rFonts w:hint="eastAsi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0AEF" w14:textId="77777777" w:rsidR="00E87AEC" w:rsidRPr="00E87AEC" w:rsidRDefault="00E87AEC" w:rsidP="00E87AEC">
    <w:pPr>
      <w:pStyle w:val="a3"/>
      <w:jc w:val="right"/>
      <w:rPr>
        <w:b/>
      </w:rPr>
    </w:pPr>
    <w:r w:rsidRPr="00E87AEC">
      <w:rPr>
        <w:rFonts w:ascii="Times New Roman" w:hAnsi="Times New Roman" w:hint="eastAsia"/>
        <w:b/>
        <w:sz w:val="24"/>
        <w:szCs w:val="24"/>
      </w:rPr>
      <w:t>Annex 1</w:t>
    </w:r>
    <w:r w:rsidR="008255BD">
      <w:rPr>
        <w:rFonts w:ascii="Times New Roman" w:hAnsi="Times New Roman" w:hint="eastAsia"/>
        <w:b/>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pos w:val="sectEnd"/>
    <w:numFmt w:val="decimal"/>
    <w:numStart w:val="2"/>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2B"/>
    <w:rsid w:val="00016F74"/>
    <w:rsid w:val="00025259"/>
    <w:rsid w:val="000270E4"/>
    <w:rsid w:val="00032ABE"/>
    <w:rsid w:val="000514C2"/>
    <w:rsid w:val="00051644"/>
    <w:rsid w:val="00055746"/>
    <w:rsid w:val="00056528"/>
    <w:rsid w:val="00067B68"/>
    <w:rsid w:val="00076A6B"/>
    <w:rsid w:val="000C781D"/>
    <w:rsid w:val="000D18B8"/>
    <w:rsid w:val="000D49FC"/>
    <w:rsid w:val="000E627D"/>
    <w:rsid w:val="000F01E5"/>
    <w:rsid w:val="000F29A3"/>
    <w:rsid w:val="000F705C"/>
    <w:rsid w:val="0011074B"/>
    <w:rsid w:val="00136EC6"/>
    <w:rsid w:val="00151864"/>
    <w:rsid w:val="0015288D"/>
    <w:rsid w:val="001571C1"/>
    <w:rsid w:val="0017013A"/>
    <w:rsid w:val="001779E0"/>
    <w:rsid w:val="00190C6E"/>
    <w:rsid w:val="001912CC"/>
    <w:rsid w:val="001933F1"/>
    <w:rsid w:val="00193434"/>
    <w:rsid w:val="0019644B"/>
    <w:rsid w:val="001A0ACD"/>
    <w:rsid w:val="001B4A1F"/>
    <w:rsid w:val="001D1B15"/>
    <w:rsid w:val="001D2203"/>
    <w:rsid w:val="001E6F09"/>
    <w:rsid w:val="00214B71"/>
    <w:rsid w:val="0024494E"/>
    <w:rsid w:val="00250210"/>
    <w:rsid w:val="0025027F"/>
    <w:rsid w:val="00264B35"/>
    <w:rsid w:val="00265D29"/>
    <w:rsid w:val="002671C6"/>
    <w:rsid w:val="002679A4"/>
    <w:rsid w:val="002870AD"/>
    <w:rsid w:val="00290A96"/>
    <w:rsid w:val="0029759E"/>
    <w:rsid w:val="002A1234"/>
    <w:rsid w:val="002C227D"/>
    <w:rsid w:val="002C3143"/>
    <w:rsid w:val="002D3218"/>
    <w:rsid w:val="002E11C0"/>
    <w:rsid w:val="002F210B"/>
    <w:rsid w:val="003067CD"/>
    <w:rsid w:val="003148C8"/>
    <w:rsid w:val="003242C7"/>
    <w:rsid w:val="0032452E"/>
    <w:rsid w:val="00343625"/>
    <w:rsid w:val="00357EB1"/>
    <w:rsid w:val="0036209D"/>
    <w:rsid w:val="003A55DC"/>
    <w:rsid w:val="003C0F82"/>
    <w:rsid w:val="003C14CA"/>
    <w:rsid w:val="003C41A4"/>
    <w:rsid w:val="003C6870"/>
    <w:rsid w:val="003D4B6F"/>
    <w:rsid w:val="003D4E79"/>
    <w:rsid w:val="003D73F2"/>
    <w:rsid w:val="003E1913"/>
    <w:rsid w:val="004026FD"/>
    <w:rsid w:val="00415D38"/>
    <w:rsid w:val="00442093"/>
    <w:rsid w:val="00451276"/>
    <w:rsid w:val="00451633"/>
    <w:rsid w:val="00465EC8"/>
    <w:rsid w:val="00471DFB"/>
    <w:rsid w:val="004726EA"/>
    <w:rsid w:val="0048459E"/>
    <w:rsid w:val="00485BF3"/>
    <w:rsid w:val="00486F9D"/>
    <w:rsid w:val="004A4192"/>
    <w:rsid w:val="004A692B"/>
    <w:rsid w:val="004C07C0"/>
    <w:rsid w:val="004C15D2"/>
    <w:rsid w:val="004D58CA"/>
    <w:rsid w:val="004D7338"/>
    <w:rsid w:val="004F5B16"/>
    <w:rsid w:val="00507108"/>
    <w:rsid w:val="0051472D"/>
    <w:rsid w:val="00523B89"/>
    <w:rsid w:val="00535E6F"/>
    <w:rsid w:val="00550932"/>
    <w:rsid w:val="00556031"/>
    <w:rsid w:val="00564628"/>
    <w:rsid w:val="0057191F"/>
    <w:rsid w:val="005851CB"/>
    <w:rsid w:val="005857CE"/>
    <w:rsid w:val="00595050"/>
    <w:rsid w:val="005A2029"/>
    <w:rsid w:val="005C0E68"/>
    <w:rsid w:val="005E0067"/>
    <w:rsid w:val="005E3FF7"/>
    <w:rsid w:val="005F5155"/>
    <w:rsid w:val="005F6142"/>
    <w:rsid w:val="005F7363"/>
    <w:rsid w:val="0061716B"/>
    <w:rsid w:val="00617D04"/>
    <w:rsid w:val="00624B52"/>
    <w:rsid w:val="00626732"/>
    <w:rsid w:val="00686FD6"/>
    <w:rsid w:val="006A5212"/>
    <w:rsid w:val="006A61AA"/>
    <w:rsid w:val="006B4997"/>
    <w:rsid w:val="00700A3B"/>
    <w:rsid w:val="00710404"/>
    <w:rsid w:val="00722F4B"/>
    <w:rsid w:val="00724E6D"/>
    <w:rsid w:val="00735D5B"/>
    <w:rsid w:val="0074569E"/>
    <w:rsid w:val="007575FA"/>
    <w:rsid w:val="00785853"/>
    <w:rsid w:val="00786652"/>
    <w:rsid w:val="007B252D"/>
    <w:rsid w:val="007B4950"/>
    <w:rsid w:val="007C4328"/>
    <w:rsid w:val="007D748D"/>
    <w:rsid w:val="007E0A80"/>
    <w:rsid w:val="007E13CA"/>
    <w:rsid w:val="007F32F9"/>
    <w:rsid w:val="007F47A0"/>
    <w:rsid w:val="00801963"/>
    <w:rsid w:val="00804E8F"/>
    <w:rsid w:val="008142E1"/>
    <w:rsid w:val="00814A53"/>
    <w:rsid w:val="008152E3"/>
    <w:rsid w:val="008216EC"/>
    <w:rsid w:val="0082222C"/>
    <w:rsid w:val="00823246"/>
    <w:rsid w:val="008255BD"/>
    <w:rsid w:val="0082777A"/>
    <w:rsid w:val="00830842"/>
    <w:rsid w:val="00837362"/>
    <w:rsid w:val="00842609"/>
    <w:rsid w:val="008458F6"/>
    <w:rsid w:val="00870D06"/>
    <w:rsid w:val="00872DF0"/>
    <w:rsid w:val="0088161E"/>
    <w:rsid w:val="008869FA"/>
    <w:rsid w:val="008B548B"/>
    <w:rsid w:val="008B595C"/>
    <w:rsid w:val="008B5BB1"/>
    <w:rsid w:val="008D452F"/>
    <w:rsid w:val="008F5805"/>
    <w:rsid w:val="00901354"/>
    <w:rsid w:val="009019EF"/>
    <w:rsid w:val="0090520C"/>
    <w:rsid w:val="0091682D"/>
    <w:rsid w:val="00922430"/>
    <w:rsid w:val="00933C39"/>
    <w:rsid w:val="0094283F"/>
    <w:rsid w:val="00945DA1"/>
    <w:rsid w:val="0096506D"/>
    <w:rsid w:val="00975E25"/>
    <w:rsid w:val="00985545"/>
    <w:rsid w:val="00987D22"/>
    <w:rsid w:val="009903DE"/>
    <w:rsid w:val="00992295"/>
    <w:rsid w:val="009930A6"/>
    <w:rsid w:val="009B0D1C"/>
    <w:rsid w:val="009B1D60"/>
    <w:rsid w:val="009C3240"/>
    <w:rsid w:val="009D0D0B"/>
    <w:rsid w:val="009E46F1"/>
    <w:rsid w:val="009F326B"/>
    <w:rsid w:val="00A00B5C"/>
    <w:rsid w:val="00A13333"/>
    <w:rsid w:val="00A42F30"/>
    <w:rsid w:val="00A64F41"/>
    <w:rsid w:val="00A660D9"/>
    <w:rsid w:val="00A93215"/>
    <w:rsid w:val="00A96FB6"/>
    <w:rsid w:val="00AB7C2B"/>
    <w:rsid w:val="00AC7921"/>
    <w:rsid w:val="00AD4F67"/>
    <w:rsid w:val="00AD56C1"/>
    <w:rsid w:val="00AD5F51"/>
    <w:rsid w:val="00AE5ECB"/>
    <w:rsid w:val="00AE70E5"/>
    <w:rsid w:val="00AF42CA"/>
    <w:rsid w:val="00AF461F"/>
    <w:rsid w:val="00B16B4E"/>
    <w:rsid w:val="00B1789D"/>
    <w:rsid w:val="00B26037"/>
    <w:rsid w:val="00B359A4"/>
    <w:rsid w:val="00B37837"/>
    <w:rsid w:val="00B46D12"/>
    <w:rsid w:val="00B473CD"/>
    <w:rsid w:val="00B503CC"/>
    <w:rsid w:val="00B54B2F"/>
    <w:rsid w:val="00B7510B"/>
    <w:rsid w:val="00B75CE9"/>
    <w:rsid w:val="00B7757A"/>
    <w:rsid w:val="00B84B4F"/>
    <w:rsid w:val="00BA1499"/>
    <w:rsid w:val="00BA1719"/>
    <w:rsid w:val="00BA74DE"/>
    <w:rsid w:val="00BC4278"/>
    <w:rsid w:val="00BC569A"/>
    <w:rsid w:val="00BC7720"/>
    <w:rsid w:val="00BD1A36"/>
    <w:rsid w:val="00BD232D"/>
    <w:rsid w:val="00BF26E1"/>
    <w:rsid w:val="00C00B45"/>
    <w:rsid w:val="00C17163"/>
    <w:rsid w:val="00C17E15"/>
    <w:rsid w:val="00C2778D"/>
    <w:rsid w:val="00C34B9A"/>
    <w:rsid w:val="00C45EE5"/>
    <w:rsid w:val="00C46D5C"/>
    <w:rsid w:val="00C8320B"/>
    <w:rsid w:val="00C869DD"/>
    <w:rsid w:val="00CA0938"/>
    <w:rsid w:val="00CB1904"/>
    <w:rsid w:val="00CB5EBB"/>
    <w:rsid w:val="00CB78D2"/>
    <w:rsid w:val="00CC75C3"/>
    <w:rsid w:val="00CD0EE5"/>
    <w:rsid w:val="00CE1CDD"/>
    <w:rsid w:val="00CE664D"/>
    <w:rsid w:val="00CF113A"/>
    <w:rsid w:val="00CF665B"/>
    <w:rsid w:val="00D14B61"/>
    <w:rsid w:val="00D14DA7"/>
    <w:rsid w:val="00D20B0B"/>
    <w:rsid w:val="00D23CDA"/>
    <w:rsid w:val="00D27BB6"/>
    <w:rsid w:val="00D419F8"/>
    <w:rsid w:val="00D42804"/>
    <w:rsid w:val="00D550A8"/>
    <w:rsid w:val="00D6074A"/>
    <w:rsid w:val="00D60A6A"/>
    <w:rsid w:val="00D77173"/>
    <w:rsid w:val="00D80F5F"/>
    <w:rsid w:val="00D82562"/>
    <w:rsid w:val="00D87131"/>
    <w:rsid w:val="00E11714"/>
    <w:rsid w:val="00E12AD2"/>
    <w:rsid w:val="00E1735B"/>
    <w:rsid w:val="00E25009"/>
    <w:rsid w:val="00E37B3D"/>
    <w:rsid w:val="00E46B6B"/>
    <w:rsid w:val="00E47C2A"/>
    <w:rsid w:val="00E662DF"/>
    <w:rsid w:val="00E71288"/>
    <w:rsid w:val="00E87AEC"/>
    <w:rsid w:val="00EB1344"/>
    <w:rsid w:val="00EB3BC2"/>
    <w:rsid w:val="00EB3CC3"/>
    <w:rsid w:val="00ED0171"/>
    <w:rsid w:val="00ED748A"/>
    <w:rsid w:val="00F33721"/>
    <w:rsid w:val="00F51B21"/>
    <w:rsid w:val="00F614D5"/>
    <w:rsid w:val="00F70655"/>
    <w:rsid w:val="00F82646"/>
    <w:rsid w:val="00F90C84"/>
    <w:rsid w:val="00F91CB7"/>
    <w:rsid w:val="00F92E52"/>
    <w:rsid w:val="00FA056A"/>
    <w:rsid w:val="00FA3DBF"/>
    <w:rsid w:val="00FB7863"/>
    <w:rsid w:val="00FB7D29"/>
    <w:rsid w:val="00FD36A3"/>
    <w:rsid w:val="00FD4FE1"/>
    <w:rsid w:val="00FD56B0"/>
    <w:rsid w:val="00FE3736"/>
    <w:rsid w:val="00FE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907D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13A"/>
    <w:pPr>
      <w:widowControl w:val="0"/>
      <w:spacing w:line="300" w:lineRule="auto"/>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218"/>
    <w:pPr>
      <w:tabs>
        <w:tab w:val="center" w:pos="4252"/>
        <w:tab w:val="right" w:pos="8504"/>
      </w:tabs>
      <w:snapToGrid w:val="0"/>
    </w:pPr>
  </w:style>
  <w:style w:type="character" w:customStyle="1" w:styleId="a4">
    <w:name w:val="ヘッダー (文字)"/>
    <w:link w:val="a3"/>
    <w:uiPriority w:val="99"/>
    <w:rsid w:val="002D3218"/>
    <w:rPr>
      <w:kern w:val="2"/>
      <w:sz w:val="21"/>
      <w:szCs w:val="22"/>
    </w:rPr>
  </w:style>
  <w:style w:type="paragraph" w:styleId="a5">
    <w:name w:val="footer"/>
    <w:basedOn w:val="a"/>
    <w:link w:val="a6"/>
    <w:uiPriority w:val="99"/>
    <w:unhideWhenUsed/>
    <w:rsid w:val="002D3218"/>
    <w:pPr>
      <w:tabs>
        <w:tab w:val="center" w:pos="4252"/>
        <w:tab w:val="right" w:pos="8504"/>
      </w:tabs>
      <w:snapToGrid w:val="0"/>
    </w:pPr>
  </w:style>
  <w:style w:type="character" w:customStyle="1" w:styleId="a6">
    <w:name w:val="フッター (文字)"/>
    <w:link w:val="a5"/>
    <w:uiPriority w:val="99"/>
    <w:rsid w:val="002D3218"/>
    <w:rPr>
      <w:kern w:val="2"/>
      <w:sz w:val="21"/>
      <w:szCs w:val="22"/>
    </w:rPr>
  </w:style>
  <w:style w:type="paragraph" w:styleId="a7">
    <w:name w:val="footnote text"/>
    <w:basedOn w:val="a"/>
    <w:link w:val="a8"/>
    <w:uiPriority w:val="99"/>
    <w:semiHidden/>
    <w:unhideWhenUsed/>
    <w:rsid w:val="00CA0938"/>
    <w:pPr>
      <w:snapToGrid w:val="0"/>
      <w:jc w:val="left"/>
    </w:pPr>
  </w:style>
  <w:style w:type="character" w:customStyle="1" w:styleId="a8">
    <w:name w:val="脚注文字列 (文字)"/>
    <w:link w:val="a7"/>
    <w:uiPriority w:val="99"/>
    <w:semiHidden/>
    <w:rsid w:val="00CA0938"/>
    <w:rPr>
      <w:kern w:val="2"/>
      <w:sz w:val="21"/>
      <w:szCs w:val="22"/>
    </w:rPr>
  </w:style>
  <w:style w:type="character" w:styleId="a9">
    <w:name w:val="footnote reference"/>
    <w:uiPriority w:val="99"/>
    <w:semiHidden/>
    <w:unhideWhenUsed/>
    <w:rsid w:val="00CA0938"/>
    <w:rPr>
      <w:vertAlign w:val="superscript"/>
    </w:rPr>
  </w:style>
  <w:style w:type="paragraph" w:styleId="aa">
    <w:name w:val="Balloon Text"/>
    <w:basedOn w:val="a"/>
    <w:semiHidden/>
    <w:rsid w:val="000F29A3"/>
    <w:rPr>
      <w:rFonts w:ascii="Arial" w:eastAsia="ＭＳ ゴシック" w:hAnsi="Arial"/>
      <w:sz w:val="18"/>
      <w:szCs w:val="18"/>
    </w:rPr>
  </w:style>
  <w:style w:type="character" w:styleId="ab">
    <w:name w:val="annotation reference"/>
    <w:semiHidden/>
    <w:rsid w:val="004026FD"/>
    <w:rPr>
      <w:sz w:val="18"/>
      <w:szCs w:val="18"/>
    </w:rPr>
  </w:style>
  <w:style w:type="paragraph" w:styleId="ac">
    <w:name w:val="annotation text"/>
    <w:basedOn w:val="a"/>
    <w:semiHidden/>
    <w:rsid w:val="004026FD"/>
    <w:pPr>
      <w:jc w:val="left"/>
    </w:pPr>
  </w:style>
  <w:style w:type="paragraph" w:styleId="ad">
    <w:name w:val="annotation subject"/>
    <w:basedOn w:val="ac"/>
    <w:next w:val="ac"/>
    <w:semiHidden/>
    <w:rsid w:val="004026FD"/>
    <w:rPr>
      <w:b/>
      <w:bCs/>
    </w:rPr>
  </w:style>
  <w:style w:type="character" w:styleId="ae">
    <w:name w:val="page number"/>
    <w:basedOn w:val="a0"/>
    <w:rsid w:val="005C0E68"/>
  </w:style>
  <w:style w:type="paragraph" w:styleId="af">
    <w:name w:val="endnote text"/>
    <w:basedOn w:val="a"/>
    <w:link w:val="af0"/>
    <w:uiPriority w:val="99"/>
    <w:semiHidden/>
    <w:unhideWhenUsed/>
    <w:rsid w:val="008F5805"/>
    <w:pPr>
      <w:snapToGrid w:val="0"/>
      <w:jc w:val="left"/>
    </w:pPr>
  </w:style>
  <w:style w:type="character" w:customStyle="1" w:styleId="af0">
    <w:name w:val="文末脚注文字列 (文字)"/>
    <w:link w:val="af"/>
    <w:uiPriority w:val="99"/>
    <w:semiHidden/>
    <w:rsid w:val="008F5805"/>
    <w:rPr>
      <w:kern w:val="2"/>
      <w:sz w:val="21"/>
      <w:szCs w:val="22"/>
    </w:rPr>
  </w:style>
  <w:style w:type="character" w:styleId="af1">
    <w:name w:val="endnote reference"/>
    <w:uiPriority w:val="99"/>
    <w:semiHidden/>
    <w:unhideWhenUsed/>
    <w:rsid w:val="008F5805"/>
    <w:rPr>
      <w:vertAlign w:val="superscript"/>
    </w:rPr>
  </w:style>
  <w:style w:type="character" w:styleId="af2">
    <w:name w:val="Hyperlink"/>
    <w:rsid w:val="009B1D60"/>
    <w:rPr>
      <w:color w:val="0000FF"/>
      <w:u w:val="single"/>
    </w:rPr>
  </w:style>
  <w:style w:type="character" w:styleId="af3">
    <w:name w:val="FollowedHyperlink"/>
    <w:rsid w:val="009B1D60"/>
    <w:rPr>
      <w:color w:val="800080"/>
      <w:u w:val="single"/>
    </w:rPr>
  </w:style>
  <w:style w:type="character" w:styleId="af4">
    <w:name w:val="Unresolved Mention"/>
    <w:basedOn w:val="a0"/>
    <w:uiPriority w:val="99"/>
    <w:semiHidden/>
    <w:unhideWhenUsed/>
    <w:rsid w:val="00E11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jsda.or.jp/en/activities/meetings/html/failwg_final_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765D-E146-4E94-82AE-3CF3739A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9112</CharactersWithSpaces>
  <SharedDoc>false</SharedDoc>
  <HLinks>
    <vt:vector size="6" baseType="variant">
      <vt:variant>
        <vt:i4>6750325</vt:i4>
      </vt:variant>
      <vt:variant>
        <vt:i4>0</vt:i4>
      </vt:variant>
      <vt:variant>
        <vt:i4>0</vt:i4>
      </vt:variant>
      <vt:variant>
        <vt:i4>5</vt:i4>
      </vt:variant>
      <vt:variant>
        <vt:lpwstr>http://www.jsda.or.jp/html/eigo/failwg_final_e.html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2025-08-22T06:06:00Z</dcterms:created>
  <dcterms:modified xsi:type="dcterms:W3CDTF">2025-08-22T06:06:00Z</dcterms:modified>
</cp:coreProperties>
</file>