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DCE7" w14:textId="77777777" w:rsidR="00773FF4" w:rsidRPr="005B321C" w:rsidRDefault="00773FF4">
      <w:pPr>
        <w:pStyle w:val="a9"/>
        <w:jc w:val="center"/>
        <w:rPr>
          <w:rFonts w:ascii="ＭＳ ゴシック" w:eastAsia="ＭＳ ゴシック"/>
          <w:b/>
          <w:sz w:val="24"/>
        </w:rPr>
      </w:pPr>
      <w:r w:rsidRPr="005B321C">
        <w:rPr>
          <w:rFonts w:ascii="ＭＳ ゴシック" w:eastAsia="ＭＳ ゴシック" w:hint="eastAsia"/>
          <w:sz w:val="24"/>
        </w:rPr>
        <w:t>顧客管理に関する規程</w:t>
      </w:r>
    </w:p>
    <w:p w14:paraId="56FB548C" w14:textId="77777777" w:rsidR="00773FF4" w:rsidRPr="005B321C" w:rsidRDefault="00773FF4">
      <w:pPr>
        <w:pStyle w:val="a9"/>
        <w:jc w:val="center"/>
        <w:outlineLvl w:val="0"/>
        <w:rPr>
          <w:rFonts w:ascii="ＭＳ ゴシック" w:eastAsia="ＭＳ ゴシック"/>
          <w:sz w:val="24"/>
        </w:rPr>
      </w:pPr>
    </w:p>
    <w:p w14:paraId="02E75568" w14:textId="77777777" w:rsidR="00773FF4" w:rsidRPr="005B321C" w:rsidRDefault="00773FF4">
      <w:pPr>
        <w:pStyle w:val="a9"/>
        <w:rPr>
          <w:rFonts w:ascii="ＭＳ ゴシック" w:eastAsia="ＭＳ ゴシック"/>
          <w:b/>
        </w:rPr>
      </w:pPr>
      <w:r w:rsidRPr="005B321C">
        <w:rPr>
          <w:rFonts w:ascii="ＭＳ ゴシック" w:eastAsia="ＭＳ ゴシック" w:hint="eastAsia"/>
          <w:b/>
        </w:rPr>
        <w:t>（目　　的）</w:t>
      </w:r>
    </w:p>
    <w:p w14:paraId="7FC42263" w14:textId="77777777" w:rsidR="00773FF4" w:rsidRPr="005B321C" w:rsidRDefault="00773FF4">
      <w:pPr>
        <w:pStyle w:val="a9"/>
        <w:ind w:left="192" w:hanging="192"/>
        <w:outlineLvl w:val="0"/>
      </w:pPr>
      <w:r w:rsidRPr="005B321C">
        <w:rPr>
          <w:rFonts w:hint="eastAsia"/>
        </w:rPr>
        <w:t>第 １ 条　この規程は、顧客調査、取引開始基準、過当勧誘の防止等に関して必要な基本的事項について定め、当社の事業活動の適正化に資することを目的とする。</w:t>
      </w:r>
    </w:p>
    <w:p w14:paraId="2268253B" w14:textId="77777777" w:rsidR="0044335C" w:rsidRPr="005B321C" w:rsidRDefault="0044335C">
      <w:pPr>
        <w:pStyle w:val="a9"/>
        <w:outlineLvl w:val="0"/>
        <w:rPr>
          <w:rFonts w:ascii="ＭＳ ゴシック" w:eastAsia="ＭＳ ゴシック"/>
          <w:b/>
        </w:rPr>
      </w:pPr>
    </w:p>
    <w:p w14:paraId="10691D2E"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（顧客カードの整備等）</w:t>
      </w:r>
    </w:p>
    <w:p w14:paraId="2B9131E6" w14:textId="77777777" w:rsidR="00773FF4" w:rsidRPr="005B321C" w:rsidRDefault="00773FF4" w:rsidP="00B442BC">
      <w:pPr>
        <w:pStyle w:val="a9"/>
        <w:ind w:left="192" w:hanging="192"/>
        <w:outlineLvl w:val="0"/>
      </w:pPr>
      <w:r w:rsidRPr="005B321C">
        <w:rPr>
          <w:rFonts w:hint="eastAsia"/>
        </w:rPr>
        <w:t>第 ２ 条　当社は、有価証券の売買その他の取引等（有価証券の売買その他の取引、有価証券関連デリバティブ取引等（</w:t>
      </w:r>
      <w:r w:rsidR="002E7717" w:rsidRPr="005B321C">
        <w:rPr>
          <w:rFonts w:hint="eastAsia"/>
        </w:rPr>
        <w:t>「</w:t>
      </w:r>
      <w:r w:rsidR="006F6E20" w:rsidRPr="005B321C">
        <w:rPr>
          <w:rFonts w:hint="eastAsia"/>
        </w:rPr>
        <w:t>金融商品取引法</w:t>
      </w:r>
      <w:r w:rsidR="002E7717" w:rsidRPr="005B321C">
        <w:rPr>
          <w:rFonts w:hint="eastAsia"/>
        </w:rPr>
        <w:t>」（以下「金商法」という。）</w:t>
      </w:r>
      <w:r w:rsidRPr="005B321C">
        <w:rPr>
          <w:rFonts w:hint="eastAsia"/>
        </w:rPr>
        <w:t>第33条第３項に規定する有価証券関連デリバティブ取引等（同法第２条第２項の規定により有価証券とみなされる同項各号に掲げる権利に係るものを除く。）をいう。以下同じ。）及び特定店頭デリバティブ取引等</w:t>
      </w:r>
      <w:r w:rsidR="0070131A" w:rsidRPr="005B321C">
        <w:rPr>
          <w:rFonts w:hint="eastAsia"/>
        </w:rPr>
        <w:t>（</w:t>
      </w:r>
      <w:r w:rsidR="00D66417" w:rsidRPr="005B321C">
        <w:rPr>
          <w:rFonts w:hint="eastAsia"/>
        </w:rPr>
        <w:t>日本証券業協会「定款」第３条第７号に規定する特定店頭デリバティブ取引等をいう。以下同じ。</w:t>
      </w:r>
      <w:r w:rsidRPr="005B321C">
        <w:rPr>
          <w:rFonts w:hint="eastAsia"/>
        </w:rPr>
        <w:t>）</w:t>
      </w:r>
      <w:r w:rsidR="004230D9" w:rsidRPr="005B321C">
        <w:rPr>
          <w:rFonts w:hint="eastAsia"/>
        </w:rPr>
        <w:t>をいう。以下同じ。）</w:t>
      </w:r>
      <w:r w:rsidRPr="005B321C">
        <w:rPr>
          <w:rFonts w:hint="eastAsia"/>
        </w:rPr>
        <w:t>を行う顧客（「金融商品取引業等に関する内閣府令」（以下「金商業等府令」という。）第53条第１号及び第２号のいずれにおいても特定投資家である顧客を除く。）について、次に掲げる事項を記載した顧客カードを備え付ける。</w:t>
      </w:r>
    </w:p>
    <w:p w14:paraId="7C340344" w14:textId="77777777" w:rsidR="00773FF4" w:rsidRPr="005B321C" w:rsidRDefault="00773FF4">
      <w:pPr>
        <w:pStyle w:val="a9"/>
        <w:ind w:left="201"/>
      </w:pPr>
      <w:r w:rsidRPr="005B321C">
        <w:rPr>
          <w:rFonts w:hint="eastAsia"/>
        </w:rPr>
        <w:t>①　氏名又は名称</w:t>
      </w:r>
    </w:p>
    <w:p w14:paraId="726E492D" w14:textId="77777777" w:rsidR="00773FF4" w:rsidRPr="005B321C" w:rsidRDefault="00773FF4">
      <w:pPr>
        <w:pStyle w:val="a9"/>
        <w:ind w:left="201"/>
      </w:pPr>
      <w:r w:rsidRPr="005B321C">
        <w:rPr>
          <w:rFonts w:hint="eastAsia"/>
        </w:rPr>
        <w:t>②　住所又は所在地及び連絡先</w:t>
      </w:r>
    </w:p>
    <w:p w14:paraId="0BFA3EC2" w14:textId="77777777" w:rsidR="00773FF4" w:rsidRPr="005B321C" w:rsidRDefault="00773FF4">
      <w:pPr>
        <w:pStyle w:val="a9"/>
        <w:ind w:leftChars="99" w:left="208"/>
      </w:pPr>
      <w:r w:rsidRPr="005B321C">
        <w:rPr>
          <w:rFonts w:hint="eastAsia"/>
        </w:rPr>
        <w:t>③　生年月日（顧客が自然人の場合に限る。次号において同じ。）</w:t>
      </w:r>
      <w:r w:rsidRPr="005B321C">
        <w:rPr>
          <w:rFonts w:hint="eastAsia"/>
        </w:rPr>
        <w:cr/>
        <w:t>④　職業</w:t>
      </w:r>
      <w:r w:rsidRPr="005B321C">
        <w:rPr>
          <w:rFonts w:hint="eastAsia"/>
        </w:rPr>
        <w:cr/>
        <w:t>⑤　投資目的</w:t>
      </w:r>
      <w:r w:rsidRPr="005B321C">
        <w:rPr>
          <w:rFonts w:hint="eastAsia"/>
        </w:rPr>
        <w:cr/>
        <w:t>⑥　資産の状況</w:t>
      </w:r>
      <w:r w:rsidRPr="005B321C">
        <w:rPr>
          <w:rFonts w:hint="eastAsia"/>
        </w:rPr>
        <w:cr/>
        <w:t>⑦　投資経験の有無</w:t>
      </w:r>
      <w:r w:rsidRPr="005B321C">
        <w:rPr>
          <w:rFonts w:hint="eastAsia"/>
        </w:rPr>
        <w:cr/>
        <w:t>⑧　取引の種類</w:t>
      </w:r>
    </w:p>
    <w:p w14:paraId="1A465240" w14:textId="77777777" w:rsidR="00773FF4" w:rsidRPr="005B321C" w:rsidRDefault="00773FF4">
      <w:pPr>
        <w:pStyle w:val="a9"/>
        <w:ind w:left="210" w:hangingChars="100" w:hanging="210"/>
      </w:pPr>
      <w:r w:rsidRPr="005B321C">
        <w:rPr>
          <w:rFonts w:hint="eastAsia"/>
        </w:rPr>
        <w:t>２　当社は、</w:t>
      </w:r>
      <w:r w:rsidRPr="005B321C">
        <w:rPr>
          <w:rFonts w:hAnsi="ＭＳ 明朝" w:hint="eastAsia"/>
        </w:rPr>
        <w:t>「犯罪による収益の移転防止に関する法律」</w:t>
      </w:r>
      <w:r w:rsidRPr="005B321C">
        <w:rPr>
          <w:rFonts w:hint="eastAsia"/>
        </w:rPr>
        <w:t>に基づき、顧客の</w:t>
      </w:r>
      <w:r w:rsidR="00F73547" w:rsidRPr="005B321C">
        <w:rPr>
          <w:rFonts w:hint="eastAsia"/>
        </w:rPr>
        <w:t>取引時</w:t>
      </w:r>
      <w:r w:rsidRPr="005B321C">
        <w:rPr>
          <w:rFonts w:hint="eastAsia"/>
        </w:rPr>
        <w:t>確認を行うとともに、</w:t>
      </w:r>
      <w:r w:rsidR="00F73547" w:rsidRPr="005B321C">
        <w:rPr>
          <w:rFonts w:hint="eastAsia"/>
        </w:rPr>
        <w:t>取引時</w:t>
      </w:r>
      <w:r w:rsidRPr="005B321C">
        <w:rPr>
          <w:rFonts w:hint="eastAsia"/>
        </w:rPr>
        <w:t>確認を行った場合には確認記録を作成、保存するものとする。</w:t>
      </w:r>
    </w:p>
    <w:p w14:paraId="16CE1674" w14:textId="77777777" w:rsidR="00773FF4" w:rsidRPr="005B321C" w:rsidRDefault="00773FF4">
      <w:pPr>
        <w:pStyle w:val="a9"/>
        <w:ind w:left="210" w:hangingChars="100" w:hanging="210"/>
      </w:pPr>
      <w:r w:rsidRPr="005B321C">
        <w:rPr>
          <w:rFonts w:hint="eastAsia"/>
        </w:rPr>
        <w:t>３　外務員は、顧客との取引の開始に当たっては、あらかじめ顧客カードに第１項各号に掲げる事項を記載するものとする。</w:t>
      </w:r>
    </w:p>
    <w:p w14:paraId="7B401244" w14:textId="77777777" w:rsidR="00773FF4" w:rsidRPr="005B321C" w:rsidRDefault="00773FF4">
      <w:pPr>
        <w:pStyle w:val="a9"/>
        <w:ind w:left="210" w:hangingChars="100" w:hanging="210"/>
      </w:pPr>
      <w:r w:rsidRPr="005B321C">
        <w:rPr>
          <w:rFonts w:hint="eastAsia"/>
        </w:rPr>
        <w:t>４　部店長は、外務員の作成した顧客カードの記載事項を確認し、受託の適否について疑義があるときは、◯◯◯◯と協議して必要な措置を講じる。</w:t>
      </w:r>
    </w:p>
    <w:p w14:paraId="6409A865" w14:textId="77777777" w:rsidR="00773FF4" w:rsidRPr="005B321C" w:rsidRDefault="00773FF4" w:rsidP="00D44492">
      <w:pPr>
        <w:pStyle w:val="a9"/>
        <w:ind w:left="192" w:hanging="192"/>
      </w:pPr>
      <w:r w:rsidRPr="005B321C">
        <w:rPr>
          <w:rFonts w:hint="eastAsia"/>
        </w:rPr>
        <w:t>５　部店長は、新規顧客のうち、大口現金取引顧客、信用取引顧客又は有価証券関連デリバティブ取引等若しくは特定店頭デリバティブ取引等を行う顧客については、その顧客カードの写しを◯◯◯◯に送付する。</w:t>
      </w:r>
    </w:p>
    <w:p w14:paraId="618E27E5" w14:textId="77777777" w:rsidR="006F6E20" w:rsidRPr="005B321C" w:rsidRDefault="006F6E20" w:rsidP="00D44492">
      <w:pPr>
        <w:pStyle w:val="a9"/>
        <w:ind w:left="192" w:hanging="192"/>
      </w:pPr>
    </w:p>
    <w:p w14:paraId="259D6A0A" w14:textId="77777777" w:rsidR="004E53A9" w:rsidRPr="005B321C" w:rsidRDefault="004E53A9" w:rsidP="00B14696">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（注１）商品関連市場デリバティブ取引</w:t>
      </w:r>
      <w:r w:rsidR="003755C1" w:rsidRPr="005B321C">
        <w:rPr>
          <w:rFonts w:ascii="ＭＳ ゴシック" w:eastAsia="ＭＳ ゴシック" w:hAnsi="ＭＳ ゴシック" w:hint="eastAsia"/>
          <w:sz w:val="20"/>
        </w:rPr>
        <w:t>取次ぎ等</w:t>
      </w:r>
      <w:r w:rsidRPr="005B321C">
        <w:rPr>
          <w:rFonts w:ascii="ＭＳ ゴシック" w:eastAsia="ＭＳ ゴシック" w:hAnsi="ＭＳ ゴシック" w:hint="eastAsia"/>
          <w:sz w:val="20"/>
        </w:rPr>
        <w:t>を</w:t>
      </w:r>
      <w:r w:rsidR="00C35198" w:rsidRPr="005B321C">
        <w:rPr>
          <w:rFonts w:ascii="ＭＳ ゴシック" w:eastAsia="ＭＳ ゴシック" w:hAnsi="ＭＳ ゴシック" w:hint="eastAsia"/>
          <w:sz w:val="20"/>
        </w:rPr>
        <w:t>行う</w:t>
      </w:r>
      <w:r w:rsidRPr="005B321C">
        <w:rPr>
          <w:rFonts w:ascii="ＭＳ ゴシック" w:eastAsia="ＭＳ ゴシック" w:hAnsi="ＭＳ ゴシック" w:hint="eastAsia"/>
          <w:sz w:val="20"/>
        </w:rPr>
        <w:t>社においては、本条第１項及び第５項について、以下を参考に規定することが考えられる。</w:t>
      </w:r>
    </w:p>
    <w:p w14:paraId="22F9C00D" w14:textId="77777777" w:rsidR="004E53A9" w:rsidRPr="005B321C" w:rsidRDefault="004E53A9" w:rsidP="004E53A9">
      <w:pPr>
        <w:pStyle w:val="a9"/>
        <w:ind w:left="192" w:hanging="192"/>
        <w:outlineLvl w:val="0"/>
      </w:pPr>
      <w:r w:rsidRPr="005B321C">
        <w:rPr>
          <w:rFonts w:hint="eastAsia"/>
        </w:rPr>
        <w:t>第 ２ 条　当社は、有価証券の売買その他の取引等（有価証券の売買その他の取引、有価証券関連デリバティブ取引等（</w:t>
      </w:r>
      <w:r w:rsidR="002E7717" w:rsidRPr="005B321C">
        <w:rPr>
          <w:rFonts w:hint="eastAsia"/>
        </w:rPr>
        <w:t>「金融商品取引法」（以下「金商法」という。）</w:t>
      </w:r>
      <w:r w:rsidRPr="005B321C">
        <w:rPr>
          <w:rFonts w:hint="eastAsia"/>
        </w:rPr>
        <w:t>第33条第３項に規定する有価証券関連デリバティブ取引等（同法第２条第２項の規定により有価証券とみなされる同項各号に掲げる権利に係るものを除く。）をいう。以下同じ。）、特定店頭デリバティブ取引等（日本証券業協会「定款」第３条第７号に規定する特定店頭デリバティブ取引等をいう。以下同じ。）及び商品関連市場デリバティブ取引取次ぎ等（</w:t>
      </w:r>
      <w:r w:rsidR="002E7717" w:rsidRPr="005B321C">
        <w:rPr>
          <w:rFonts w:hint="eastAsia"/>
        </w:rPr>
        <w:t>金商法</w:t>
      </w:r>
      <w:r w:rsidRPr="005B321C">
        <w:rPr>
          <w:rFonts w:hint="eastAsia"/>
        </w:rPr>
        <w:t>第43条の２の２に規定する商品関連市場デリバティブ取引取次ぎ等をいう。以下同じ。）をいう。以下同じ。）を行う顧客（「金融商品取引業等に関する内閣府令」（以下「金商業等府令」という。）第53条第１号及び第２号のいずれにおいても特定投資家である顧客を除く。）について、次に掲げる事項を記載した顧客カードを備え付ける。</w:t>
      </w:r>
    </w:p>
    <w:p w14:paraId="624971F6" w14:textId="77777777" w:rsidR="004E53A9" w:rsidRPr="005B321C" w:rsidRDefault="004E53A9" w:rsidP="004E53A9">
      <w:pPr>
        <w:pStyle w:val="a9"/>
        <w:ind w:left="201"/>
      </w:pPr>
      <w:r w:rsidRPr="005B321C">
        <w:rPr>
          <w:rFonts w:hint="eastAsia"/>
        </w:rPr>
        <w:t>①　氏名又は名称</w:t>
      </w:r>
    </w:p>
    <w:p w14:paraId="36A5CFE5" w14:textId="77777777" w:rsidR="004E53A9" w:rsidRPr="005B321C" w:rsidRDefault="004E53A9" w:rsidP="004E53A9">
      <w:pPr>
        <w:pStyle w:val="a9"/>
        <w:ind w:left="201"/>
      </w:pPr>
      <w:r w:rsidRPr="005B321C">
        <w:rPr>
          <w:rFonts w:hint="eastAsia"/>
        </w:rPr>
        <w:t>②　住所又は所在地及び連絡先</w:t>
      </w:r>
    </w:p>
    <w:p w14:paraId="122562C1" w14:textId="77777777" w:rsidR="004E53A9" w:rsidRPr="005B321C" w:rsidRDefault="004E53A9" w:rsidP="004E53A9">
      <w:pPr>
        <w:pStyle w:val="a9"/>
        <w:ind w:leftChars="99" w:left="208"/>
      </w:pPr>
      <w:r w:rsidRPr="005B321C">
        <w:rPr>
          <w:rFonts w:hint="eastAsia"/>
        </w:rPr>
        <w:t>③　生年月日（顧客が自然人の場合に限る。次号において同じ。）</w:t>
      </w:r>
      <w:r w:rsidRPr="005B321C">
        <w:rPr>
          <w:rFonts w:hint="eastAsia"/>
        </w:rPr>
        <w:cr/>
        <w:t>④　職業</w:t>
      </w:r>
      <w:r w:rsidRPr="005B321C">
        <w:rPr>
          <w:rFonts w:hint="eastAsia"/>
        </w:rPr>
        <w:cr/>
      </w:r>
      <w:r w:rsidRPr="005B321C">
        <w:rPr>
          <w:rFonts w:hint="eastAsia"/>
        </w:rPr>
        <w:lastRenderedPageBreak/>
        <w:t>⑤　投資目的</w:t>
      </w:r>
      <w:r w:rsidRPr="005B321C">
        <w:rPr>
          <w:rFonts w:hint="eastAsia"/>
        </w:rPr>
        <w:cr/>
        <w:t>⑥　資産の状況</w:t>
      </w:r>
      <w:r w:rsidRPr="005B321C">
        <w:rPr>
          <w:rFonts w:hint="eastAsia"/>
        </w:rPr>
        <w:cr/>
        <w:t>⑦　投資経験の有無</w:t>
      </w:r>
      <w:r w:rsidRPr="005B321C">
        <w:rPr>
          <w:rFonts w:hint="eastAsia"/>
        </w:rPr>
        <w:cr/>
        <w:t>⑧　取引の種類</w:t>
      </w:r>
    </w:p>
    <w:p w14:paraId="3F4A426E" w14:textId="77777777" w:rsidR="004E53A9" w:rsidRPr="005B321C" w:rsidRDefault="004E53A9" w:rsidP="004E53A9">
      <w:pPr>
        <w:pStyle w:val="a9"/>
        <w:ind w:left="192" w:hanging="192"/>
      </w:pPr>
      <w:r w:rsidRPr="005B321C">
        <w:rPr>
          <w:rFonts w:hint="eastAsia"/>
        </w:rPr>
        <w:t>５　部店長は、新規顧客のうち、大口現金取引顧客、信用取引顧客又は有価証券関連デリバティブ取引等、特定店頭デリバティブ取引等若しくは商品関連市場デリバティブ取引</w:t>
      </w:r>
      <w:r w:rsidR="00394E53" w:rsidRPr="005B321C">
        <w:rPr>
          <w:rFonts w:hint="eastAsia"/>
        </w:rPr>
        <w:t>（</w:t>
      </w:r>
      <w:r w:rsidR="002E7717" w:rsidRPr="005B321C">
        <w:rPr>
          <w:rFonts w:hint="eastAsia"/>
        </w:rPr>
        <w:t>金商法</w:t>
      </w:r>
      <w:r w:rsidRPr="005B321C">
        <w:rPr>
          <w:rFonts w:hint="eastAsia"/>
        </w:rPr>
        <w:t>第２条第８項第１号に規定する商品関連市場デリバティブ取引をいう。以下同じ。）を行う顧客については、その顧客カードの写しを◯◯◯◯に送付する。</w:t>
      </w:r>
    </w:p>
    <w:p w14:paraId="1EE35845" w14:textId="77777777" w:rsidR="004E53A9" w:rsidRPr="005B321C" w:rsidRDefault="004E53A9" w:rsidP="00B14696">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２）令和２年３月１日時点において商品先物取引法第190条第１項の許可を受けている商品関連デリバティブ専業特定業務会員においては、「商品関連市場デリバティブ取引等の自主規制規則の適用に関する規則」第５条第２項の規定により、本協会が別に定める日までの間、本条第１項に掲げる事項の他、次に掲げる事項を記載した顧客カードを備え付けることもでき</w:t>
      </w:r>
      <w:r w:rsidR="006273E0" w:rsidRPr="005B321C">
        <w:rPr>
          <w:rFonts w:ascii="ＭＳ ゴシック" w:eastAsia="ＭＳ ゴシック" w:hAnsi="ＭＳ ゴシック" w:hint="eastAsia"/>
          <w:sz w:val="20"/>
        </w:rPr>
        <w:t>る</w:t>
      </w:r>
      <w:r w:rsidRPr="005B321C">
        <w:rPr>
          <w:rFonts w:ascii="ＭＳ ゴシック" w:eastAsia="ＭＳ ゴシック" w:hAnsi="ＭＳ ゴシック" w:hint="eastAsia"/>
          <w:sz w:val="20"/>
        </w:rPr>
        <w:t>。</w:t>
      </w:r>
    </w:p>
    <w:p w14:paraId="12BE0E89" w14:textId="77777777" w:rsidR="004E53A9" w:rsidRPr="005B321C" w:rsidRDefault="004E53A9" w:rsidP="004E53A9">
      <w:pPr>
        <w:pStyle w:val="a9"/>
        <w:ind w:firstLineChars="100" w:firstLine="210"/>
      </w:pPr>
      <w:r w:rsidRPr="005B321C">
        <w:rPr>
          <w:rFonts w:hint="eastAsia"/>
        </w:rPr>
        <w:t>①　氏名又は名称</w:t>
      </w:r>
    </w:p>
    <w:p w14:paraId="20404B7A" w14:textId="77777777" w:rsidR="004E53A9" w:rsidRPr="005B321C" w:rsidRDefault="004E53A9" w:rsidP="004E53A9">
      <w:pPr>
        <w:pStyle w:val="a9"/>
        <w:ind w:firstLineChars="100" w:firstLine="210"/>
      </w:pPr>
      <w:r w:rsidRPr="005B321C">
        <w:rPr>
          <w:rFonts w:hint="eastAsia"/>
        </w:rPr>
        <w:t>②　住所又は所在地及び連絡先</w:t>
      </w:r>
    </w:p>
    <w:p w14:paraId="5D9C5984" w14:textId="77777777" w:rsidR="004E53A9" w:rsidRPr="005B321C" w:rsidRDefault="004E53A9" w:rsidP="004E53A9">
      <w:pPr>
        <w:pStyle w:val="a9"/>
        <w:ind w:firstLineChars="100" w:firstLine="210"/>
      </w:pPr>
      <w:r w:rsidRPr="005B321C">
        <w:rPr>
          <w:rFonts w:hint="eastAsia"/>
        </w:rPr>
        <w:t>③　生年月日（顧客が自然人の場合に限る。</w:t>
      </w:r>
      <w:r w:rsidR="00E5391C" w:rsidRPr="005B321C">
        <w:rPr>
          <w:rFonts w:hint="eastAsia"/>
        </w:rPr>
        <w:t>次号に</w:t>
      </w:r>
      <w:r w:rsidRPr="005B321C">
        <w:rPr>
          <w:rFonts w:hint="eastAsia"/>
        </w:rPr>
        <w:t>おいて同じ。）</w:t>
      </w:r>
    </w:p>
    <w:p w14:paraId="522300C2" w14:textId="77777777" w:rsidR="004E53A9" w:rsidRPr="005B321C" w:rsidRDefault="004E53A9" w:rsidP="004E53A9">
      <w:pPr>
        <w:pStyle w:val="a9"/>
        <w:ind w:firstLineChars="100" w:firstLine="210"/>
      </w:pPr>
      <w:r w:rsidRPr="005B321C">
        <w:rPr>
          <w:rFonts w:hint="eastAsia"/>
        </w:rPr>
        <w:t>④　職業</w:t>
      </w:r>
    </w:p>
    <w:p w14:paraId="23E0EA38" w14:textId="77777777" w:rsidR="004E53A9" w:rsidRPr="005B321C" w:rsidRDefault="004E53A9" w:rsidP="004E53A9">
      <w:pPr>
        <w:pStyle w:val="a9"/>
        <w:ind w:firstLineChars="100" w:firstLine="210"/>
      </w:pPr>
      <w:r w:rsidRPr="005B321C">
        <w:rPr>
          <w:rFonts w:hint="eastAsia"/>
        </w:rPr>
        <w:t>⑤　収入</w:t>
      </w:r>
    </w:p>
    <w:p w14:paraId="068634B9" w14:textId="77777777" w:rsidR="004E53A9" w:rsidRPr="005B321C" w:rsidRDefault="004E53A9" w:rsidP="004E53A9">
      <w:pPr>
        <w:pStyle w:val="a9"/>
        <w:ind w:firstLineChars="100" w:firstLine="210"/>
      </w:pPr>
      <w:r w:rsidRPr="005B321C">
        <w:rPr>
          <w:rFonts w:hint="eastAsia"/>
        </w:rPr>
        <w:t>⑥　資産の状況</w:t>
      </w:r>
    </w:p>
    <w:p w14:paraId="65A15088" w14:textId="77777777" w:rsidR="004E53A9" w:rsidRPr="005B321C" w:rsidRDefault="004E53A9" w:rsidP="004E53A9">
      <w:pPr>
        <w:pStyle w:val="a9"/>
        <w:ind w:firstLineChars="100" w:firstLine="210"/>
      </w:pPr>
      <w:r w:rsidRPr="005B321C">
        <w:rPr>
          <w:rFonts w:hint="eastAsia"/>
        </w:rPr>
        <w:t>⑦　投資可能資金額</w:t>
      </w:r>
    </w:p>
    <w:p w14:paraId="789B5B80" w14:textId="77777777" w:rsidR="004E53A9" w:rsidRPr="005B321C" w:rsidRDefault="004E53A9" w:rsidP="004E53A9">
      <w:pPr>
        <w:pStyle w:val="a9"/>
        <w:ind w:firstLineChars="100" w:firstLine="210"/>
      </w:pPr>
      <w:r w:rsidRPr="005B321C">
        <w:rPr>
          <w:rFonts w:hint="eastAsia"/>
        </w:rPr>
        <w:t>⑧　商品関連市場デリバティブ取引その他の投資経験の有無及びその程度</w:t>
      </w:r>
    </w:p>
    <w:p w14:paraId="7B12457E" w14:textId="77777777" w:rsidR="004E53A9" w:rsidRPr="005B321C" w:rsidRDefault="00707D98" w:rsidP="004E53A9">
      <w:pPr>
        <w:pStyle w:val="a9"/>
        <w:ind w:firstLineChars="100" w:firstLine="210"/>
      </w:pPr>
      <w:r w:rsidRPr="005B321C">
        <w:rPr>
          <w:rFonts w:hint="eastAsia"/>
        </w:rPr>
        <w:t>⑨</w:t>
      </w:r>
      <w:r w:rsidR="004E53A9" w:rsidRPr="005B321C">
        <w:rPr>
          <w:rFonts w:hint="eastAsia"/>
        </w:rPr>
        <w:t xml:space="preserve">　商品関連市場デリバティブ取引に係る契約を締結する目的</w:t>
      </w:r>
    </w:p>
    <w:p w14:paraId="0700E6B1" w14:textId="77777777" w:rsidR="004E53A9" w:rsidRPr="005B321C" w:rsidRDefault="004E53A9" w:rsidP="004E53A9">
      <w:pPr>
        <w:pStyle w:val="a9"/>
        <w:ind w:firstLineChars="100" w:firstLine="210"/>
      </w:pPr>
      <w:r w:rsidRPr="005B321C">
        <w:rPr>
          <w:rFonts w:hint="eastAsia"/>
        </w:rPr>
        <w:t>⑩　その他各協会員が必要と認める事項</w:t>
      </w:r>
    </w:p>
    <w:p w14:paraId="489EC7C7" w14:textId="77777777" w:rsidR="004E53A9" w:rsidRPr="005B321C" w:rsidRDefault="004E53A9" w:rsidP="00D44492">
      <w:pPr>
        <w:pStyle w:val="a9"/>
        <w:ind w:left="192" w:hanging="192"/>
      </w:pPr>
    </w:p>
    <w:p w14:paraId="0E62EEF8" w14:textId="77777777" w:rsidR="004E53A9" w:rsidRPr="005B321C" w:rsidRDefault="004E53A9" w:rsidP="00D44492">
      <w:pPr>
        <w:pStyle w:val="a9"/>
        <w:ind w:left="192" w:hanging="192"/>
      </w:pPr>
    </w:p>
    <w:p w14:paraId="04765320" w14:textId="77777777" w:rsidR="00B442BC" w:rsidRPr="005B321C" w:rsidRDefault="00707D98" w:rsidP="00330B40">
      <w:pPr>
        <w:pStyle w:val="a9"/>
        <w:ind w:left="420" w:hangingChars="200" w:hanging="420"/>
        <w:outlineLvl w:val="0"/>
        <w:rPr>
          <w:rFonts w:ascii="ＭＳ ゴシック" w:eastAsia="ＭＳ ゴシック"/>
          <w:b/>
        </w:rPr>
      </w:pPr>
      <w:r w:rsidRPr="005B321C">
        <w:rPr>
          <w:rFonts w:ascii="ＭＳ ゴシック" w:eastAsia="ＭＳ ゴシック" w:hint="eastAsia"/>
          <w:b/>
        </w:rPr>
        <w:t xml:space="preserve">（注）　</w:t>
      </w:r>
      <w:r w:rsidR="00B442BC" w:rsidRPr="005B321C">
        <w:rPr>
          <w:rFonts w:ascii="ＭＳ ゴシック" w:eastAsia="ＭＳ ゴシック" w:hint="eastAsia"/>
          <w:b/>
        </w:rPr>
        <w:t>以下、第３条～第</w:t>
      </w:r>
      <w:r w:rsidR="002E7717" w:rsidRPr="005B321C">
        <w:rPr>
          <w:rFonts w:ascii="ＭＳ ゴシック" w:eastAsia="ＭＳ ゴシック" w:hint="eastAsia"/>
          <w:b/>
        </w:rPr>
        <w:t>16</w:t>
      </w:r>
      <w:r w:rsidR="00B442BC" w:rsidRPr="005B321C">
        <w:rPr>
          <w:rFonts w:ascii="ＭＳ ゴシック" w:eastAsia="ＭＳ ゴシック" w:hint="eastAsia"/>
          <w:b/>
        </w:rPr>
        <w:t>条の規</w:t>
      </w:r>
      <w:r w:rsidR="003131C0" w:rsidRPr="005B321C">
        <w:rPr>
          <w:rFonts w:ascii="ＭＳ ゴシック" w:eastAsia="ＭＳ ゴシック" w:hint="eastAsia"/>
          <w:b/>
        </w:rPr>
        <w:t>定</w:t>
      </w:r>
      <w:r w:rsidR="00B442BC" w:rsidRPr="005B321C">
        <w:rPr>
          <w:rFonts w:ascii="ＭＳ ゴシック" w:eastAsia="ＭＳ ゴシック" w:hint="eastAsia"/>
          <w:b/>
        </w:rPr>
        <w:t>は、協会員が取扱う商品の種類に応じて適宜規定すること。下記のほか、自社において勧誘開始基準、取引開始基準を設定する商品についても下記を参考に適宜規定すること。</w:t>
      </w:r>
    </w:p>
    <w:p w14:paraId="4A5F9A7D" w14:textId="77777777" w:rsidR="0044335C" w:rsidRPr="005B321C" w:rsidRDefault="0044335C">
      <w:pPr>
        <w:pStyle w:val="a9"/>
        <w:outlineLvl w:val="0"/>
        <w:rPr>
          <w:rFonts w:ascii="ＭＳ ゴシック" w:eastAsia="ＭＳ ゴシック"/>
          <w:b/>
        </w:rPr>
      </w:pPr>
      <w:r w:rsidRPr="005B321C">
        <w:rPr>
          <w:rFonts w:ascii="ＭＳ ゴシック" w:eastAsia="ＭＳ ゴシック" w:hint="eastAsia"/>
          <w:b/>
        </w:rPr>
        <w:t>（店頭デリバティブ取引に類する複雑な仕組債の勧誘開始基準）</w:t>
      </w:r>
    </w:p>
    <w:p w14:paraId="50B67929" w14:textId="77777777" w:rsidR="0044335C" w:rsidRPr="005B321C" w:rsidRDefault="0044335C" w:rsidP="0044335C">
      <w:pPr>
        <w:pStyle w:val="a9"/>
        <w:ind w:left="210" w:hangingChars="100" w:hanging="210"/>
        <w:outlineLvl w:val="0"/>
      </w:pPr>
      <w:r w:rsidRPr="005B321C">
        <w:rPr>
          <w:rFonts w:hAnsi="ＭＳ 明朝" w:hint="eastAsia"/>
        </w:rPr>
        <w:t>第 ３ 条</w:t>
      </w:r>
      <w:r w:rsidRPr="005B321C">
        <w:rPr>
          <w:rFonts w:ascii="ＭＳ ゴシック" w:eastAsia="ＭＳ ゴシック" w:hint="eastAsia"/>
          <w:b/>
        </w:rPr>
        <w:t xml:space="preserve">　</w:t>
      </w:r>
      <w:r w:rsidRPr="005B321C">
        <w:rPr>
          <w:rFonts w:hint="eastAsia"/>
        </w:rPr>
        <w:t>当社は、顧客（個人に限り、特定投資家を除く。）に対し、店頭デリバティブ取引に類する複雑な仕組債に係る販売の勧誘（当該販売の勧誘を要請していない顧客に対し、訪問し又は電話により行うもの並びに当該販売の勧誘の要請をしていない顧客に対し、当社の本店、その他の営業所又は事務所において行うものに限る。）を行う</w:t>
      </w:r>
      <w:r w:rsidR="00DD54C9" w:rsidRPr="005B321C">
        <w:rPr>
          <w:rFonts w:hint="eastAsia"/>
        </w:rPr>
        <w:t>に当たっては、次の基準に適合した者でなければ、当該販売の勧誘を行ってはならないもの</w:t>
      </w:r>
      <w:r w:rsidRPr="005B321C">
        <w:rPr>
          <w:rFonts w:hint="eastAsia"/>
        </w:rPr>
        <w:t>とする。</w:t>
      </w:r>
    </w:p>
    <w:p w14:paraId="03530C3D" w14:textId="77777777" w:rsidR="00682654" w:rsidRPr="005B321C" w:rsidRDefault="00682654" w:rsidP="0044335C">
      <w:pPr>
        <w:pStyle w:val="a9"/>
        <w:ind w:left="210" w:hangingChars="100" w:hanging="210"/>
        <w:outlineLvl w:val="0"/>
      </w:pPr>
      <w:r w:rsidRPr="005B321C">
        <w:rPr>
          <w:rFonts w:ascii="ＭＳ ゴシック" w:eastAsia="ＭＳ ゴシック" w:hint="eastAsia"/>
          <w:b/>
        </w:rPr>
        <w:t>【各社の実情に照らし以下の事項に関する基準を作成】</w:t>
      </w:r>
    </w:p>
    <w:p w14:paraId="24093AAE" w14:textId="77777777" w:rsidR="0044335C" w:rsidRPr="005B321C" w:rsidRDefault="0044335C" w:rsidP="0044335C">
      <w:pPr>
        <w:pStyle w:val="a9"/>
        <w:numPr>
          <w:ilvl w:val="0"/>
          <w:numId w:val="16"/>
        </w:numPr>
        <w:outlineLvl w:val="0"/>
        <w:rPr>
          <w:rFonts w:hAnsi="ＭＳ 明朝"/>
        </w:rPr>
      </w:pPr>
      <w:r w:rsidRPr="005B321C">
        <w:rPr>
          <w:rFonts w:hAnsi="ＭＳ 明朝" w:hint="eastAsia"/>
        </w:rPr>
        <w:t>年齢に関する事項</w:t>
      </w:r>
    </w:p>
    <w:p w14:paraId="111CF9BC" w14:textId="77777777" w:rsidR="0044335C" w:rsidRPr="005B321C" w:rsidRDefault="00682654" w:rsidP="0044335C">
      <w:pPr>
        <w:pStyle w:val="a9"/>
        <w:numPr>
          <w:ilvl w:val="0"/>
          <w:numId w:val="16"/>
        </w:numPr>
        <w:outlineLvl w:val="0"/>
        <w:rPr>
          <w:rFonts w:hAnsi="ＭＳ 明朝"/>
        </w:rPr>
      </w:pPr>
      <w:r w:rsidRPr="005B321C">
        <w:rPr>
          <w:rFonts w:hAnsi="ＭＳ 明朝" w:hint="eastAsia"/>
        </w:rPr>
        <w:t>財産の状況（主な収入形態や金融資産の状況）に関する事項</w:t>
      </w:r>
    </w:p>
    <w:p w14:paraId="1FA56795" w14:textId="77777777" w:rsidR="00682654" w:rsidRPr="005B321C" w:rsidRDefault="00682654" w:rsidP="0044335C">
      <w:pPr>
        <w:pStyle w:val="a9"/>
        <w:numPr>
          <w:ilvl w:val="0"/>
          <w:numId w:val="16"/>
        </w:numPr>
        <w:outlineLvl w:val="0"/>
        <w:rPr>
          <w:rFonts w:hAnsi="ＭＳ 明朝"/>
        </w:rPr>
      </w:pPr>
      <w:r w:rsidRPr="005B321C">
        <w:rPr>
          <w:rFonts w:hAnsi="ＭＳ 明朝" w:hint="eastAsia"/>
        </w:rPr>
        <w:t>取引経験に関する事項</w:t>
      </w:r>
    </w:p>
    <w:p w14:paraId="27838124" w14:textId="77777777" w:rsidR="00682654" w:rsidRPr="005B321C" w:rsidRDefault="00682654" w:rsidP="0044335C">
      <w:pPr>
        <w:pStyle w:val="a9"/>
        <w:numPr>
          <w:ilvl w:val="0"/>
          <w:numId w:val="16"/>
        </w:numPr>
        <w:outlineLvl w:val="0"/>
        <w:rPr>
          <w:rFonts w:hAnsi="ＭＳ 明朝"/>
        </w:rPr>
      </w:pPr>
      <w:r w:rsidRPr="005B321C">
        <w:rPr>
          <w:rFonts w:hAnsi="ＭＳ 明朝" w:hint="eastAsia"/>
        </w:rPr>
        <w:t>投資目的・投資方針に関する事項</w:t>
      </w:r>
    </w:p>
    <w:p w14:paraId="7AFE1CE3" w14:textId="77777777" w:rsidR="00BE6709" w:rsidRPr="005B321C" w:rsidRDefault="00BE6709" w:rsidP="00682654">
      <w:pPr>
        <w:pStyle w:val="a9"/>
        <w:outlineLvl w:val="0"/>
        <w:rPr>
          <w:rFonts w:ascii="ＭＳ ゴシック" w:eastAsia="ＭＳ ゴシック"/>
          <w:b/>
        </w:rPr>
      </w:pPr>
    </w:p>
    <w:p w14:paraId="01A7365E" w14:textId="77777777" w:rsidR="00682654" w:rsidRPr="005B321C" w:rsidRDefault="00682654" w:rsidP="00682654">
      <w:pPr>
        <w:pStyle w:val="a9"/>
        <w:outlineLvl w:val="0"/>
        <w:rPr>
          <w:rFonts w:ascii="ＭＳ ゴシック" w:eastAsia="ＭＳ ゴシック"/>
          <w:b/>
        </w:rPr>
      </w:pPr>
      <w:r w:rsidRPr="005B321C">
        <w:rPr>
          <w:rFonts w:ascii="ＭＳ ゴシック" w:eastAsia="ＭＳ ゴシック" w:hint="eastAsia"/>
          <w:b/>
        </w:rPr>
        <w:t>【店頭デリバティブ取引に類する複雑な仕組債の指定】</w:t>
      </w:r>
    </w:p>
    <w:p w14:paraId="06DD580B" w14:textId="77777777" w:rsidR="00682654" w:rsidRPr="005B321C" w:rsidRDefault="00682654" w:rsidP="00682654">
      <w:pPr>
        <w:pStyle w:val="a9"/>
        <w:ind w:leftChars="100" w:left="210" w:firstLineChars="100" w:firstLine="210"/>
        <w:outlineLvl w:val="0"/>
        <w:rPr>
          <w:rFonts w:hAnsi="ＭＳ 明朝"/>
        </w:rPr>
      </w:pPr>
      <w:r w:rsidRPr="005B321C">
        <w:rPr>
          <w:rFonts w:hAnsi="ＭＳ 明朝" w:hint="eastAsia"/>
        </w:rPr>
        <w:t>当社における「店頭デリバティブ取引に類する複雑な仕組債」とは、次のものをいう。</w:t>
      </w:r>
    </w:p>
    <w:p w14:paraId="748751B2" w14:textId="77777777" w:rsidR="00682654" w:rsidRPr="005B321C" w:rsidRDefault="00682654" w:rsidP="00682654">
      <w:pPr>
        <w:pStyle w:val="a9"/>
        <w:ind w:leftChars="200" w:left="420"/>
        <w:outlineLvl w:val="0"/>
        <w:rPr>
          <w:rFonts w:hAnsi="ＭＳ 明朝"/>
        </w:rPr>
      </w:pPr>
      <w:r w:rsidRPr="005B321C">
        <w:rPr>
          <w:rFonts w:hAnsi="ＭＳ 明朝" w:hint="eastAsia"/>
        </w:rPr>
        <w:t xml:space="preserve">①　</w:t>
      </w:r>
    </w:p>
    <w:p w14:paraId="06560BBF" w14:textId="77777777" w:rsidR="00682654" w:rsidRPr="005B321C" w:rsidRDefault="00682654" w:rsidP="00682654">
      <w:pPr>
        <w:pStyle w:val="a9"/>
        <w:ind w:leftChars="200" w:left="420"/>
        <w:outlineLvl w:val="0"/>
        <w:rPr>
          <w:rFonts w:hAnsi="ＭＳ 明朝"/>
        </w:rPr>
      </w:pPr>
      <w:r w:rsidRPr="005B321C">
        <w:rPr>
          <w:rFonts w:hAnsi="ＭＳ 明朝" w:hint="eastAsia"/>
        </w:rPr>
        <w:t xml:space="preserve">②　</w:t>
      </w:r>
    </w:p>
    <w:p w14:paraId="2E0D53D0" w14:textId="77777777" w:rsidR="00682654" w:rsidRPr="005B321C" w:rsidRDefault="00682654" w:rsidP="00682654">
      <w:pPr>
        <w:pStyle w:val="a9"/>
        <w:ind w:leftChars="200" w:left="420"/>
        <w:outlineLvl w:val="0"/>
        <w:rPr>
          <w:rFonts w:hAnsi="ＭＳ 明朝"/>
        </w:rPr>
      </w:pPr>
      <w:r w:rsidRPr="005B321C">
        <w:rPr>
          <w:rFonts w:hAnsi="ＭＳ 明朝" w:hint="eastAsia"/>
        </w:rPr>
        <w:t xml:space="preserve">③　</w:t>
      </w:r>
    </w:p>
    <w:p w14:paraId="50551998" w14:textId="77777777" w:rsidR="00133245" w:rsidRPr="005B321C" w:rsidRDefault="00682654" w:rsidP="00682654">
      <w:pPr>
        <w:pStyle w:val="a9"/>
        <w:ind w:leftChars="200" w:left="420"/>
        <w:outlineLvl w:val="0"/>
        <w:rPr>
          <w:rFonts w:hAnsi="ＭＳ 明朝"/>
        </w:rPr>
      </w:pPr>
      <w:r w:rsidRPr="005B321C">
        <w:rPr>
          <w:rFonts w:hAnsi="ＭＳ 明朝" w:hint="eastAsia"/>
        </w:rPr>
        <w:t xml:space="preserve">④　</w:t>
      </w:r>
    </w:p>
    <w:p w14:paraId="6BC3BD8C" w14:textId="77777777" w:rsidR="00081F98" w:rsidRPr="005B321C" w:rsidRDefault="00707D98" w:rsidP="00081F98">
      <w:pPr>
        <w:ind w:leftChars="100" w:left="410" w:hangingChars="100" w:hanging="200"/>
        <w:rPr>
          <w:rFonts w:ascii="ＭＳ ゴシック" w:eastAsia="ＭＳ ゴシック" w:hAnsi="ＭＳ ゴシック"/>
          <w:sz w:val="20"/>
        </w:rPr>
      </w:pPr>
      <w:r w:rsidRPr="005B321C">
        <w:rPr>
          <w:rFonts w:ascii="ＭＳ ゴシック" w:eastAsia="ＭＳ ゴシック" w:hAnsi="ＭＳ ゴシック" w:hint="eastAsia"/>
          <w:sz w:val="20"/>
        </w:rPr>
        <w:t>（注）</w:t>
      </w:r>
      <w:r w:rsidR="00081F98" w:rsidRPr="005B321C">
        <w:rPr>
          <w:rFonts w:ascii="ＭＳ ゴシック" w:eastAsia="ＭＳ ゴシック" w:hAnsi="ＭＳ ゴシック" w:hint="eastAsia"/>
          <w:sz w:val="20"/>
        </w:rPr>
        <w:t xml:space="preserve"> 「店頭デリバティブ取引に類する複雑な仕組債」については、各社の社内規定の記載状況に応じ、例えば、協会規則を列挙する方法、個別仕組債を列挙する方法、又は別に定める方法などが考えられ</w:t>
      </w:r>
      <w:r w:rsidR="006273E0" w:rsidRPr="005B321C">
        <w:rPr>
          <w:rFonts w:ascii="ＭＳ ゴシック" w:eastAsia="ＭＳ ゴシック" w:hAnsi="ＭＳ ゴシック" w:hint="eastAsia"/>
          <w:sz w:val="20"/>
        </w:rPr>
        <w:t>る</w:t>
      </w:r>
      <w:r w:rsidR="00081F98" w:rsidRPr="005B321C">
        <w:rPr>
          <w:rFonts w:ascii="ＭＳ ゴシック" w:eastAsia="ＭＳ ゴシック" w:hAnsi="ＭＳ ゴシック" w:hint="eastAsia"/>
          <w:sz w:val="20"/>
        </w:rPr>
        <w:t>。</w:t>
      </w:r>
    </w:p>
    <w:p w14:paraId="4F4BA230" w14:textId="77777777" w:rsidR="00081F98" w:rsidRPr="005B321C" w:rsidRDefault="00081F98" w:rsidP="00682654">
      <w:pPr>
        <w:pStyle w:val="a9"/>
        <w:outlineLvl w:val="0"/>
        <w:rPr>
          <w:rFonts w:ascii="ＭＳ ゴシック" w:eastAsia="ＭＳ ゴシック"/>
          <w:b/>
        </w:rPr>
      </w:pPr>
    </w:p>
    <w:p w14:paraId="2399EEDF" w14:textId="77777777" w:rsidR="00682654" w:rsidRPr="005B321C" w:rsidRDefault="00682654" w:rsidP="00682654">
      <w:pPr>
        <w:pStyle w:val="a9"/>
        <w:outlineLvl w:val="0"/>
        <w:rPr>
          <w:rFonts w:ascii="ＭＳ ゴシック" w:eastAsia="ＭＳ ゴシック"/>
          <w:b/>
        </w:rPr>
      </w:pPr>
      <w:r w:rsidRPr="005B321C">
        <w:rPr>
          <w:rFonts w:ascii="ＭＳ ゴシック" w:eastAsia="ＭＳ ゴシック" w:hint="eastAsia"/>
          <w:b/>
        </w:rPr>
        <w:lastRenderedPageBreak/>
        <w:t>（店頭デリバティブ取引に類する複雑な投資信託の勧誘開始基準）</w:t>
      </w:r>
    </w:p>
    <w:p w14:paraId="636D95E9" w14:textId="77777777" w:rsidR="00682654" w:rsidRPr="005B321C" w:rsidRDefault="00682654" w:rsidP="00682654">
      <w:pPr>
        <w:pStyle w:val="a9"/>
        <w:ind w:left="210" w:hangingChars="100" w:hanging="210"/>
        <w:outlineLvl w:val="0"/>
      </w:pPr>
      <w:r w:rsidRPr="005B321C">
        <w:rPr>
          <w:rFonts w:hAnsi="ＭＳ 明朝" w:hint="eastAsia"/>
        </w:rPr>
        <w:t xml:space="preserve">第 </w:t>
      </w:r>
      <w:r w:rsidR="00CE791B" w:rsidRPr="005B321C">
        <w:rPr>
          <w:rFonts w:hAnsi="ＭＳ 明朝" w:hint="eastAsia"/>
        </w:rPr>
        <w:t>４</w:t>
      </w:r>
      <w:r w:rsidRPr="005B321C">
        <w:rPr>
          <w:rFonts w:hAnsi="ＭＳ 明朝" w:hint="eastAsia"/>
        </w:rPr>
        <w:t xml:space="preserve"> 条</w:t>
      </w:r>
      <w:r w:rsidRPr="005B321C">
        <w:rPr>
          <w:rFonts w:hAnsi="ＭＳ 明朝" w:hint="eastAsia"/>
          <w:b/>
        </w:rPr>
        <w:t xml:space="preserve">　</w:t>
      </w:r>
      <w:r w:rsidR="00DD54C9" w:rsidRPr="005B321C">
        <w:rPr>
          <w:rFonts w:hint="eastAsia"/>
        </w:rPr>
        <w:t>当社は、顧客（個人に限り、特定投資家を除く。）に対し、店頭デリバティブ取引に類する複雑な投資信託に係る販売の勧誘（当該販売の勧誘を要請していない顧客に対し、訪問し又は電話により行うもの並びに当該販売の勧誘の要請をしていない顧客に対し、当社の本店、その他の営業所又は事務所において行うものに限る。）を行うに当たっては、次の基準に適合した者でなければ、当該販売の勧誘を行ってはならないものとする。</w:t>
      </w:r>
    </w:p>
    <w:p w14:paraId="7E1CEE9F" w14:textId="77777777" w:rsidR="00682654" w:rsidRPr="005B321C" w:rsidRDefault="00682654" w:rsidP="00682654">
      <w:pPr>
        <w:pStyle w:val="a9"/>
        <w:ind w:left="210" w:hangingChars="100" w:hanging="210"/>
        <w:outlineLvl w:val="0"/>
      </w:pPr>
      <w:r w:rsidRPr="005B321C">
        <w:rPr>
          <w:rFonts w:ascii="ＭＳ ゴシック" w:eastAsia="ＭＳ ゴシック" w:hint="eastAsia"/>
          <w:b/>
        </w:rPr>
        <w:t>【各社の実情に照らし以下の事項に関する基準を作成】</w:t>
      </w:r>
    </w:p>
    <w:p w14:paraId="36FB47F1" w14:textId="77777777" w:rsidR="00682654" w:rsidRPr="005B321C" w:rsidRDefault="00682654" w:rsidP="00682654">
      <w:pPr>
        <w:pStyle w:val="a9"/>
        <w:numPr>
          <w:ilvl w:val="0"/>
          <w:numId w:val="17"/>
        </w:numPr>
        <w:outlineLvl w:val="0"/>
        <w:rPr>
          <w:rFonts w:hAnsi="ＭＳ 明朝"/>
        </w:rPr>
      </w:pPr>
      <w:r w:rsidRPr="005B321C">
        <w:rPr>
          <w:rFonts w:hAnsi="ＭＳ 明朝" w:hint="eastAsia"/>
        </w:rPr>
        <w:t>年齢に関する事項</w:t>
      </w:r>
    </w:p>
    <w:p w14:paraId="6103BDE4" w14:textId="77777777" w:rsidR="00682654" w:rsidRPr="005B321C" w:rsidRDefault="00682654" w:rsidP="00682654">
      <w:pPr>
        <w:pStyle w:val="a9"/>
        <w:numPr>
          <w:ilvl w:val="0"/>
          <w:numId w:val="17"/>
        </w:numPr>
        <w:outlineLvl w:val="0"/>
        <w:rPr>
          <w:rFonts w:hAnsi="ＭＳ 明朝"/>
        </w:rPr>
      </w:pPr>
      <w:r w:rsidRPr="005B321C">
        <w:rPr>
          <w:rFonts w:hAnsi="ＭＳ 明朝" w:hint="eastAsia"/>
        </w:rPr>
        <w:t>財産の状況（主な収入形態や金融資産の状況）に関する事項</w:t>
      </w:r>
    </w:p>
    <w:p w14:paraId="6798CFC2" w14:textId="77777777" w:rsidR="00682654" w:rsidRPr="005B321C" w:rsidRDefault="00682654" w:rsidP="00682654">
      <w:pPr>
        <w:pStyle w:val="a9"/>
        <w:numPr>
          <w:ilvl w:val="0"/>
          <w:numId w:val="17"/>
        </w:numPr>
        <w:outlineLvl w:val="0"/>
        <w:rPr>
          <w:rFonts w:hAnsi="ＭＳ 明朝"/>
        </w:rPr>
      </w:pPr>
      <w:r w:rsidRPr="005B321C">
        <w:rPr>
          <w:rFonts w:hAnsi="ＭＳ 明朝" w:hint="eastAsia"/>
        </w:rPr>
        <w:t>取引経験に関する事項</w:t>
      </w:r>
    </w:p>
    <w:p w14:paraId="6C672FF3" w14:textId="77777777" w:rsidR="00682654" w:rsidRPr="005B321C" w:rsidRDefault="00682654" w:rsidP="00682654">
      <w:pPr>
        <w:pStyle w:val="a9"/>
        <w:numPr>
          <w:ilvl w:val="0"/>
          <w:numId w:val="17"/>
        </w:numPr>
        <w:outlineLvl w:val="0"/>
        <w:rPr>
          <w:rFonts w:hAnsi="ＭＳ 明朝"/>
        </w:rPr>
      </w:pPr>
      <w:r w:rsidRPr="005B321C">
        <w:rPr>
          <w:rFonts w:hAnsi="ＭＳ 明朝" w:hint="eastAsia"/>
        </w:rPr>
        <w:t>投資目的・投資方針に関する事項</w:t>
      </w:r>
    </w:p>
    <w:p w14:paraId="4DA75B63" w14:textId="77777777" w:rsidR="00CE791B" w:rsidRPr="005B321C" w:rsidRDefault="00CE791B" w:rsidP="00CE791B">
      <w:pPr>
        <w:pStyle w:val="a9"/>
        <w:outlineLvl w:val="0"/>
        <w:rPr>
          <w:rFonts w:ascii="ＭＳ ゴシック" w:eastAsia="ＭＳ ゴシック"/>
          <w:b/>
        </w:rPr>
      </w:pPr>
      <w:r w:rsidRPr="005B321C">
        <w:rPr>
          <w:rFonts w:ascii="ＭＳ ゴシック" w:eastAsia="ＭＳ ゴシック" w:hint="eastAsia"/>
          <w:b/>
        </w:rPr>
        <w:t>【店頭デリバティブ取引に類する複雑な投資信託の指定】</w:t>
      </w:r>
    </w:p>
    <w:p w14:paraId="2869C433" w14:textId="77777777" w:rsidR="00CE791B" w:rsidRPr="005B321C" w:rsidRDefault="00CE791B" w:rsidP="00CE791B">
      <w:pPr>
        <w:pStyle w:val="a9"/>
        <w:ind w:leftChars="100" w:left="210" w:firstLineChars="100" w:firstLine="210"/>
        <w:outlineLvl w:val="0"/>
        <w:rPr>
          <w:rFonts w:hAnsi="ＭＳ 明朝"/>
        </w:rPr>
      </w:pPr>
      <w:r w:rsidRPr="005B321C">
        <w:rPr>
          <w:rFonts w:hAnsi="ＭＳ 明朝" w:hint="eastAsia"/>
        </w:rPr>
        <w:t>当社における「店頭デリバティブ取引に類する複雑な投資信託」とは、次のものをいう。</w:t>
      </w:r>
    </w:p>
    <w:p w14:paraId="7C98AD31" w14:textId="77777777" w:rsidR="00CE791B" w:rsidRPr="005B321C" w:rsidRDefault="00CE791B" w:rsidP="00CE791B">
      <w:pPr>
        <w:pStyle w:val="a9"/>
        <w:ind w:leftChars="200" w:left="420"/>
        <w:outlineLvl w:val="0"/>
        <w:rPr>
          <w:rFonts w:hAnsi="ＭＳ 明朝"/>
        </w:rPr>
      </w:pPr>
      <w:r w:rsidRPr="005B321C">
        <w:rPr>
          <w:rFonts w:hAnsi="ＭＳ 明朝" w:hint="eastAsia"/>
        </w:rPr>
        <w:t xml:space="preserve">①　</w:t>
      </w:r>
    </w:p>
    <w:p w14:paraId="08393ABF" w14:textId="77777777" w:rsidR="00CE791B" w:rsidRPr="005B321C" w:rsidRDefault="00CE791B" w:rsidP="00CE791B">
      <w:pPr>
        <w:pStyle w:val="a9"/>
        <w:ind w:leftChars="200" w:left="420"/>
        <w:outlineLvl w:val="0"/>
        <w:rPr>
          <w:rFonts w:hAnsi="ＭＳ 明朝"/>
        </w:rPr>
      </w:pPr>
      <w:r w:rsidRPr="005B321C">
        <w:rPr>
          <w:rFonts w:hAnsi="ＭＳ 明朝" w:hint="eastAsia"/>
        </w:rPr>
        <w:t xml:space="preserve">②　</w:t>
      </w:r>
    </w:p>
    <w:p w14:paraId="168F744D" w14:textId="77777777" w:rsidR="00CE791B" w:rsidRPr="005B321C" w:rsidRDefault="00CE791B" w:rsidP="00CE791B">
      <w:pPr>
        <w:pStyle w:val="a9"/>
        <w:ind w:leftChars="200" w:left="420"/>
        <w:outlineLvl w:val="0"/>
        <w:rPr>
          <w:rFonts w:hAnsi="ＭＳ 明朝"/>
        </w:rPr>
      </w:pPr>
      <w:r w:rsidRPr="005B321C">
        <w:rPr>
          <w:rFonts w:hAnsi="ＭＳ 明朝" w:hint="eastAsia"/>
        </w:rPr>
        <w:t xml:space="preserve">③　</w:t>
      </w:r>
    </w:p>
    <w:p w14:paraId="186D6952" w14:textId="77777777" w:rsidR="00CE791B" w:rsidRPr="005B321C" w:rsidRDefault="00CE791B" w:rsidP="00CE791B">
      <w:pPr>
        <w:pStyle w:val="a9"/>
        <w:ind w:leftChars="200" w:left="420"/>
        <w:outlineLvl w:val="0"/>
        <w:rPr>
          <w:rFonts w:hAnsi="ＭＳ 明朝"/>
        </w:rPr>
      </w:pPr>
      <w:r w:rsidRPr="005B321C">
        <w:rPr>
          <w:rFonts w:hAnsi="ＭＳ 明朝" w:hint="eastAsia"/>
        </w:rPr>
        <w:t xml:space="preserve">④　</w:t>
      </w:r>
    </w:p>
    <w:p w14:paraId="386E1CDF" w14:textId="77777777" w:rsidR="00081F98" w:rsidRPr="005B321C" w:rsidRDefault="00707D98" w:rsidP="00330B40">
      <w:pPr>
        <w:pStyle w:val="a9"/>
        <w:ind w:leftChars="100" w:left="610" w:hangingChars="200" w:hanging="400"/>
        <w:outlineLvl w:val="0"/>
        <w:rPr>
          <w:rFonts w:ascii="ＭＳ ゴシック" w:eastAsia="ＭＳ ゴシック" w:hAnsi="ＭＳ ゴシック"/>
          <w:sz w:val="20"/>
        </w:rPr>
      </w:pPr>
      <w:r w:rsidRPr="005B321C">
        <w:rPr>
          <w:rFonts w:ascii="ＭＳ ゴシック" w:eastAsia="ＭＳ ゴシック" w:hAnsi="ＭＳ ゴシック" w:hint="eastAsia"/>
          <w:sz w:val="20"/>
        </w:rPr>
        <w:t>（注）</w:t>
      </w:r>
      <w:r w:rsidR="00081F98" w:rsidRPr="005B321C">
        <w:rPr>
          <w:rFonts w:ascii="ＭＳ ゴシック" w:eastAsia="ＭＳ ゴシック" w:hAnsi="ＭＳ ゴシック" w:hint="eastAsia"/>
          <w:sz w:val="20"/>
        </w:rPr>
        <w:t xml:space="preserve"> 「店頭デリバティブ取引に類する複雑な投資信託」については、各社の社内規定の記載状況に応じ、例えば、協会規則を列挙する方法、個別仕組債を列挙する方法、又は別に定める方法などが考えられ</w:t>
      </w:r>
      <w:r w:rsidR="006273E0" w:rsidRPr="005B321C">
        <w:rPr>
          <w:rFonts w:ascii="ＭＳ ゴシック" w:eastAsia="ＭＳ ゴシック" w:hAnsi="ＭＳ ゴシック" w:hint="eastAsia"/>
          <w:sz w:val="20"/>
        </w:rPr>
        <w:t>る</w:t>
      </w:r>
      <w:r w:rsidR="00081F98" w:rsidRPr="005B321C">
        <w:rPr>
          <w:rFonts w:ascii="ＭＳ ゴシック" w:eastAsia="ＭＳ ゴシック" w:hAnsi="ＭＳ ゴシック" w:hint="eastAsia"/>
          <w:sz w:val="20"/>
        </w:rPr>
        <w:t>。</w:t>
      </w:r>
    </w:p>
    <w:p w14:paraId="735665AF" w14:textId="77777777" w:rsidR="00081F98" w:rsidRPr="005B321C" w:rsidRDefault="00081F98">
      <w:pPr>
        <w:pStyle w:val="a9"/>
        <w:outlineLvl w:val="0"/>
        <w:rPr>
          <w:rFonts w:ascii="ＭＳ ゴシック" w:eastAsia="ＭＳ ゴシック"/>
          <w:b/>
        </w:rPr>
      </w:pPr>
    </w:p>
    <w:p w14:paraId="5487E023" w14:textId="77777777" w:rsidR="00DD54C9" w:rsidRPr="005B321C" w:rsidRDefault="00DD54C9" w:rsidP="00DD54C9">
      <w:pPr>
        <w:pStyle w:val="a9"/>
        <w:outlineLvl w:val="0"/>
        <w:rPr>
          <w:rFonts w:ascii="ＭＳ ゴシック" w:eastAsia="ＭＳ ゴシック"/>
          <w:b/>
        </w:rPr>
      </w:pPr>
      <w:r w:rsidRPr="005B321C">
        <w:rPr>
          <w:rFonts w:ascii="ＭＳ ゴシック" w:eastAsia="ＭＳ ゴシック" w:hint="eastAsia"/>
          <w:b/>
        </w:rPr>
        <w:t>（レバレッジ投資信託の勧誘開始基準）</w:t>
      </w:r>
    </w:p>
    <w:p w14:paraId="7BAE7867" w14:textId="77777777" w:rsidR="00DD54C9" w:rsidRPr="005B321C" w:rsidRDefault="00DD54C9" w:rsidP="00DD54C9">
      <w:pPr>
        <w:pStyle w:val="a9"/>
        <w:ind w:left="210" w:hangingChars="100" w:hanging="210"/>
        <w:outlineLvl w:val="0"/>
      </w:pPr>
      <w:r w:rsidRPr="005B321C">
        <w:rPr>
          <w:rFonts w:hAnsi="ＭＳ 明朝" w:hint="eastAsia"/>
        </w:rPr>
        <w:t>第 ５ 条</w:t>
      </w:r>
      <w:r w:rsidRPr="005B321C">
        <w:rPr>
          <w:rFonts w:ascii="ＭＳ ゴシック" w:eastAsia="ＭＳ ゴシック" w:hint="eastAsia"/>
          <w:b/>
        </w:rPr>
        <w:t xml:space="preserve">　</w:t>
      </w:r>
      <w:r w:rsidRPr="005B321C">
        <w:rPr>
          <w:rFonts w:hint="eastAsia"/>
        </w:rPr>
        <w:t>当社は、顧客（個人に限り、特定投資家を除く。）に対し、レバレッジ投資信託に係る販売の勧誘（当該販売の勧誘を要請していない顧客に対し、訪問し又は電話により行うもの並びに当該販売の勧誘の要請をしていない顧客に対し、当社の本店、その他の営業所又は事務所において行うものに限る。）を行うに当たっては、次の基準に適合した者でなければ、当該販売の勧誘を行ってはならないものとする。</w:t>
      </w:r>
    </w:p>
    <w:p w14:paraId="6F4DF184" w14:textId="77777777" w:rsidR="00DD54C9" w:rsidRPr="005B321C" w:rsidRDefault="00DD54C9" w:rsidP="00DD54C9">
      <w:pPr>
        <w:pStyle w:val="a9"/>
        <w:ind w:left="210" w:hangingChars="100" w:hanging="210"/>
        <w:outlineLvl w:val="0"/>
      </w:pPr>
      <w:r w:rsidRPr="005B321C">
        <w:rPr>
          <w:rFonts w:ascii="ＭＳ ゴシック" w:eastAsia="ＭＳ ゴシック" w:hint="eastAsia"/>
          <w:b/>
        </w:rPr>
        <w:t>【各社の実情に照らし以下の事項に関する基準を作成】</w:t>
      </w:r>
    </w:p>
    <w:p w14:paraId="1C373696" w14:textId="77777777" w:rsidR="00DD54C9" w:rsidRPr="005B321C" w:rsidRDefault="00DD54C9" w:rsidP="00883F53">
      <w:pPr>
        <w:pStyle w:val="a9"/>
        <w:numPr>
          <w:ilvl w:val="0"/>
          <w:numId w:val="19"/>
        </w:numPr>
        <w:outlineLvl w:val="0"/>
        <w:rPr>
          <w:rFonts w:hAnsi="ＭＳ 明朝"/>
        </w:rPr>
      </w:pPr>
      <w:r w:rsidRPr="005B321C">
        <w:rPr>
          <w:rFonts w:hAnsi="ＭＳ 明朝" w:hint="eastAsia"/>
        </w:rPr>
        <w:t>年齢に関する事項</w:t>
      </w:r>
    </w:p>
    <w:p w14:paraId="0D35E60C" w14:textId="77777777" w:rsidR="00DD54C9" w:rsidRPr="005B321C" w:rsidRDefault="00DD54C9" w:rsidP="00883F53">
      <w:pPr>
        <w:pStyle w:val="a9"/>
        <w:numPr>
          <w:ilvl w:val="0"/>
          <w:numId w:val="19"/>
        </w:numPr>
        <w:outlineLvl w:val="0"/>
        <w:rPr>
          <w:rFonts w:hAnsi="ＭＳ 明朝"/>
        </w:rPr>
      </w:pPr>
      <w:r w:rsidRPr="005B321C">
        <w:rPr>
          <w:rFonts w:hAnsi="ＭＳ 明朝" w:hint="eastAsia"/>
        </w:rPr>
        <w:t>財産の状況（主な収入形態や金融資産の状況）に関する事項</w:t>
      </w:r>
    </w:p>
    <w:p w14:paraId="67C70DC2" w14:textId="77777777" w:rsidR="00DD54C9" w:rsidRPr="005B321C" w:rsidRDefault="00DD54C9" w:rsidP="00883F53">
      <w:pPr>
        <w:pStyle w:val="a9"/>
        <w:numPr>
          <w:ilvl w:val="0"/>
          <w:numId w:val="19"/>
        </w:numPr>
        <w:outlineLvl w:val="0"/>
        <w:rPr>
          <w:rFonts w:hAnsi="ＭＳ 明朝"/>
        </w:rPr>
      </w:pPr>
      <w:r w:rsidRPr="005B321C">
        <w:rPr>
          <w:rFonts w:hAnsi="ＭＳ 明朝" w:hint="eastAsia"/>
        </w:rPr>
        <w:t>取引経験に関する事項</w:t>
      </w:r>
    </w:p>
    <w:p w14:paraId="5A67BC8B" w14:textId="77777777" w:rsidR="00DD54C9" w:rsidRPr="005B321C" w:rsidRDefault="00DD54C9" w:rsidP="00883F53">
      <w:pPr>
        <w:pStyle w:val="a9"/>
        <w:numPr>
          <w:ilvl w:val="0"/>
          <w:numId w:val="19"/>
        </w:numPr>
        <w:outlineLvl w:val="0"/>
        <w:rPr>
          <w:rFonts w:hAnsi="ＭＳ 明朝"/>
        </w:rPr>
      </w:pPr>
      <w:r w:rsidRPr="005B321C">
        <w:rPr>
          <w:rFonts w:hAnsi="ＭＳ 明朝" w:hint="eastAsia"/>
        </w:rPr>
        <w:t>投資目的・投資方針に関する事項</w:t>
      </w:r>
    </w:p>
    <w:p w14:paraId="58B8FE01" w14:textId="77777777" w:rsidR="00DD54C9" w:rsidRPr="005B321C" w:rsidRDefault="00DD54C9" w:rsidP="00DD54C9">
      <w:pPr>
        <w:pStyle w:val="a9"/>
        <w:outlineLvl w:val="0"/>
        <w:rPr>
          <w:rFonts w:ascii="ＭＳ ゴシック" w:eastAsia="ＭＳ ゴシック"/>
          <w:b/>
        </w:rPr>
      </w:pPr>
      <w:r w:rsidRPr="005B321C">
        <w:rPr>
          <w:rFonts w:ascii="ＭＳ ゴシック" w:eastAsia="ＭＳ ゴシック" w:hint="eastAsia"/>
          <w:b/>
        </w:rPr>
        <w:t>【レバレッジ投資信託の指定】</w:t>
      </w:r>
    </w:p>
    <w:p w14:paraId="4BF56094" w14:textId="77777777" w:rsidR="00DD54C9" w:rsidRPr="005B321C" w:rsidRDefault="00DD54C9" w:rsidP="00DD54C9">
      <w:pPr>
        <w:pStyle w:val="a9"/>
        <w:ind w:leftChars="100" w:left="210" w:firstLineChars="100" w:firstLine="210"/>
        <w:outlineLvl w:val="0"/>
        <w:rPr>
          <w:rFonts w:hAnsi="ＭＳ 明朝"/>
        </w:rPr>
      </w:pPr>
      <w:r w:rsidRPr="005B321C">
        <w:rPr>
          <w:rFonts w:hAnsi="ＭＳ 明朝" w:hint="eastAsia"/>
        </w:rPr>
        <w:t>当社における「レバレッジ投資信託」とは、次のものをいう。</w:t>
      </w:r>
    </w:p>
    <w:p w14:paraId="1F86DD0B" w14:textId="77777777" w:rsidR="00DD54C9" w:rsidRPr="005B321C" w:rsidRDefault="00DD54C9" w:rsidP="00DD54C9">
      <w:pPr>
        <w:pStyle w:val="a9"/>
        <w:ind w:leftChars="200" w:left="420"/>
        <w:outlineLvl w:val="0"/>
        <w:rPr>
          <w:rFonts w:hAnsi="ＭＳ 明朝"/>
        </w:rPr>
      </w:pPr>
      <w:r w:rsidRPr="005B321C">
        <w:rPr>
          <w:rFonts w:hAnsi="ＭＳ 明朝" w:hint="eastAsia"/>
        </w:rPr>
        <w:t xml:space="preserve">①　</w:t>
      </w:r>
    </w:p>
    <w:p w14:paraId="13DAA938" w14:textId="77777777" w:rsidR="00DD54C9" w:rsidRPr="005B321C" w:rsidRDefault="00DD54C9" w:rsidP="00DD54C9">
      <w:pPr>
        <w:pStyle w:val="a9"/>
        <w:ind w:leftChars="200" w:left="420"/>
        <w:outlineLvl w:val="0"/>
        <w:rPr>
          <w:rFonts w:hAnsi="ＭＳ 明朝"/>
        </w:rPr>
      </w:pPr>
      <w:r w:rsidRPr="005B321C">
        <w:rPr>
          <w:rFonts w:hAnsi="ＭＳ 明朝" w:hint="eastAsia"/>
        </w:rPr>
        <w:t xml:space="preserve">②　</w:t>
      </w:r>
    </w:p>
    <w:p w14:paraId="469A81FD" w14:textId="77777777" w:rsidR="00DD54C9" w:rsidRPr="005B321C" w:rsidRDefault="00DD54C9" w:rsidP="00DD54C9">
      <w:pPr>
        <w:pStyle w:val="a9"/>
        <w:ind w:leftChars="200" w:left="420"/>
        <w:outlineLvl w:val="0"/>
        <w:rPr>
          <w:rFonts w:hAnsi="ＭＳ 明朝"/>
        </w:rPr>
      </w:pPr>
      <w:r w:rsidRPr="005B321C">
        <w:rPr>
          <w:rFonts w:hAnsi="ＭＳ 明朝" w:hint="eastAsia"/>
        </w:rPr>
        <w:t xml:space="preserve">③　</w:t>
      </w:r>
    </w:p>
    <w:p w14:paraId="3079AD0A" w14:textId="77777777" w:rsidR="00DD54C9" w:rsidRPr="005B321C" w:rsidRDefault="00DD54C9" w:rsidP="00DD54C9">
      <w:pPr>
        <w:pStyle w:val="a9"/>
        <w:ind w:leftChars="200" w:left="420"/>
        <w:outlineLvl w:val="0"/>
        <w:rPr>
          <w:rFonts w:hAnsi="ＭＳ 明朝"/>
        </w:rPr>
      </w:pPr>
      <w:r w:rsidRPr="005B321C">
        <w:rPr>
          <w:rFonts w:hAnsi="ＭＳ 明朝" w:hint="eastAsia"/>
        </w:rPr>
        <w:t xml:space="preserve">④　</w:t>
      </w:r>
    </w:p>
    <w:p w14:paraId="46F02236" w14:textId="77777777" w:rsidR="00081F98" w:rsidRPr="005B321C" w:rsidRDefault="00707D98" w:rsidP="00330B40">
      <w:pPr>
        <w:pStyle w:val="a9"/>
        <w:ind w:leftChars="100" w:left="610"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w:t>
      </w:r>
      <w:r w:rsidR="00081F98" w:rsidRPr="005B321C">
        <w:rPr>
          <w:rFonts w:ascii="ＭＳ ゴシック" w:eastAsia="ＭＳ ゴシック" w:hAnsi="ＭＳ ゴシック" w:hint="eastAsia"/>
          <w:sz w:val="20"/>
        </w:rPr>
        <w:t xml:space="preserve"> 「レバレッジ投資信託」については、各社の社内規定の記載状況に応じ、例えば、協会規則を列挙する方法、個別仕組債を列挙する方法、又は別に定める方法などが考えられ</w:t>
      </w:r>
      <w:r w:rsidR="006273E0" w:rsidRPr="005B321C">
        <w:rPr>
          <w:rFonts w:ascii="ＭＳ ゴシック" w:eastAsia="ＭＳ ゴシック" w:hAnsi="ＭＳ ゴシック" w:hint="eastAsia"/>
          <w:sz w:val="20"/>
        </w:rPr>
        <w:t>る</w:t>
      </w:r>
      <w:r w:rsidR="00081F98" w:rsidRPr="005B321C">
        <w:rPr>
          <w:rFonts w:ascii="ＭＳ ゴシック" w:eastAsia="ＭＳ ゴシック" w:hAnsi="ＭＳ ゴシック" w:hint="eastAsia"/>
          <w:sz w:val="20"/>
        </w:rPr>
        <w:t>。</w:t>
      </w:r>
    </w:p>
    <w:p w14:paraId="055D59B2" w14:textId="77777777" w:rsidR="00081F98" w:rsidRPr="005B321C" w:rsidRDefault="00081F98">
      <w:pPr>
        <w:pStyle w:val="a9"/>
        <w:outlineLvl w:val="0"/>
        <w:rPr>
          <w:rFonts w:ascii="ＭＳ ゴシック" w:eastAsia="ＭＳ ゴシック"/>
          <w:b/>
        </w:rPr>
      </w:pPr>
    </w:p>
    <w:p w14:paraId="6946C09A"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（信用取引開始基準）</w:t>
      </w:r>
    </w:p>
    <w:p w14:paraId="5A57C3F6" w14:textId="77777777" w:rsidR="00773FF4" w:rsidRPr="005B321C" w:rsidRDefault="00773FF4">
      <w:pPr>
        <w:pStyle w:val="a9"/>
        <w:ind w:left="192" w:hanging="192"/>
        <w:outlineLvl w:val="0"/>
      </w:pPr>
      <w:r w:rsidRPr="005B321C">
        <w:rPr>
          <w:rFonts w:hint="eastAsia"/>
        </w:rPr>
        <w:t xml:space="preserve">第 </w:t>
      </w:r>
      <w:r w:rsidR="00DD54C9" w:rsidRPr="005B321C">
        <w:rPr>
          <w:rFonts w:hint="eastAsia"/>
        </w:rPr>
        <w:t>６</w:t>
      </w:r>
      <w:r w:rsidRPr="005B321C">
        <w:rPr>
          <w:rFonts w:hint="eastAsia"/>
        </w:rPr>
        <w:t xml:space="preserve"> 条　当社は、次の基準のすべてを満たした顧客との間で信用取引の契約を締結するものとする。</w:t>
      </w:r>
    </w:p>
    <w:p w14:paraId="7405A368" w14:textId="77777777" w:rsidR="00773FF4" w:rsidRPr="005B321C" w:rsidRDefault="00773FF4">
      <w:pPr>
        <w:pStyle w:val="a9"/>
        <w:ind w:left="201"/>
      </w:pPr>
      <w:r w:rsidRPr="005B321C">
        <w:rPr>
          <w:rFonts w:hint="eastAsia"/>
        </w:rPr>
        <w:t>①  当該顧客に株式又は上場投資信託の投資経験があること。</w:t>
      </w:r>
    </w:p>
    <w:p w14:paraId="175AD454" w14:textId="77777777" w:rsidR="00773FF4" w:rsidRPr="005B321C" w:rsidRDefault="00773FF4">
      <w:pPr>
        <w:pStyle w:val="a9"/>
        <w:ind w:left="201"/>
      </w:pPr>
      <w:r w:rsidRPr="005B321C">
        <w:rPr>
          <w:rFonts w:hint="eastAsia"/>
        </w:rPr>
        <w:t>②  当該顧客からの預り資産が○万円以上あること。</w:t>
      </w:r>
    </w:p>
    <w:p w14:paraId="1290649F" w14:textId="77777777" w:rsidR="00773FF4" w:rsidRPr="005B321C" w:rsidRDefault="00773FF4">
      <w:pPr>
        <w:pStyle w:val="a9"/>
        <w:ind w:leftChars="91" w:left="191"/>
      </w:pPr>
      <w:r w:rsidRPr="005B321C">
        <w:rPr>
          <w:rFonts w:hint="eastAsia"/>
        </w:rPr>
        <w:t>③　その他当社が必要と認める事項</w:t>
      </w:r>
    </w:p>
    <w:p w14:paraId="4870F3E4" w14:textId="77777777" w:rsidR="00773FF4" w:rsidRPr="005B321C" w:rsidRDefault="00773FF4">
      <w:pPr>
        <w:pStyle w:val="a9"/>
        <w:ind w:left="192" w:hanging="192"/>
      </w:pPr>
      <w:r w:rsidRPr="005B321C">
        <w:rPr>
          <w:rFonts w:hint="eastAsia"/>
        </w:rPr>
        <w:t>２　外務員は、前項の基準に該当しない顧客との間では信用取引の契約を締結することができない。ただし、主管責任者の承認を得たときは、この限りでない。</w:t>
      </w:r>
    </w:p>
    <w:p w14:paraId="30493A49" w14:textId="77777777" w:rsidR="00682654" w:rsidRPr="005B321C" w:rsidRDefault="00682654">
      <w:pPr>
        <w:pStyle w:val="a9"/>
        <w:outlineLvl w:val="0"/>
        <w:rPr>
          <w:rFonts w:ascii="ＭＳ ゴシック" w:eastAsia="ＭＳ ゴシック"/>
          <w:b/>
        </w:rPr>
      </w:pPr>
    </w:p>
    <w:p w14:paraId="044DCECD"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（信用取引の注文を受ける際の確認</w:t>
      </w:r>
      <w:r w:rsidR="007F5B19" w:rsidRPr="005B321C">
        <w:rPr>
          <w:rFonts w:ascii="ＭＳ ゴシック" w:eastAsia="ＭＳ ゴシック" w:hint="eastAsia"/>
          <w:b/>
        </w:rPr>
        <w:t>等</w:t>
      </w:r>
      <w:r w:rsidRPr="005B321C">
        <w:rPr>
          <w:rFonts w:ascii="ＭＳ ゴシック" w:eastAsia="ＭＳ ゴシック" w:hint="eastAsia"/>
          <w:b/>
        </w:rPr>
        <w:t>）</w:t>
      </w:r>
    </w:p>
    <w:p w14:paraId="38033E81" w14:textId="77777777" w:rsidR="00773FF4" w:rsidRPr="005B321C" w:rsidRDefault="00773FF4">
      <w:pPr>
        <w:pStyle w:val="a9"/>
        <w:ind w:left="289" w:hanging="289"/>
        <w:outlineLvl w:val="0"/>
      </w:pPr>
      <w:r w:rsidRPr="005B321C">
        <w:rPr>
          <w:rFonts w:hint="eastAsia"/>
        </w:rPr>
        <w:t xml:space="preserve">第 </w:t>
      </w:r>
      <w:r w:rsidR="00DD54C9" w:rsidRPr="005B321C">
        <w:rPr>
          <w:rFonts w:hint="eastAsia"/>
        </w:rPr>
        <w:t>７</w:t>
      </w:r>
      <w:r w:rsidRPr="005B321C">
        <w:rPr>
          <w:rFonts w:hint="eastAsia"/>
        </w:rPr>
        <w:t xml:space="preserve"> 条　当社は、顧客から信用取引の注文を受ける際は、その都度、制度信用取引</w:t>
      </w:r>
      <w:r w:rsidR="00BC4B58" w:rsidRPr="005B321C">
        <w:rPr>
          <w:rFonts w:hint="eastAsia"/>
        </w:rPr>
        <w:t>（「上場株券等の取引所金融商品市場外での売買等に関する規則」第２条第11号に規定するPTS制度信用取引を含む。）</w:t>
      </w:r>
      <w:r w:rsidRPr="005B321C">
        <w:rPr>
          <w:rFonts w:hint="eastAsia"/>
        </w:rPr>
        <w:t>、一般信用取引</w:t>
      </w:r>
      <w:r w:rsidR="00BC4B58" w:rsidRPr="005B321C">
        <w:rPr>
          <w:rFonts w:hint="eastAsia"/>
        </w:rPr>
        <w:t>（同第２条第12号に規定するPTS一般信用取引を含む。）</w:t>
      </w:r>
      <w:r w:rsidRPr="005B321C">
        <w:rPr>
          <w:rFonts w:hint="eastAsia"/>
        </w:rPr>
        <w:t>の別等について説明し、当該顧客の意向を確認するものとする。</w:t>
      </w:r>
    </w:p>
    <w:p w14:paraId="6F819EE5" w14:textId="77777777" w:rsidR="00BC4B58" w:rsidRPr="005B321C" w:rsidRDefault="00BC4B58" w:rsidP="00BC4B58">
      <w:pPr>
        <w:pStyle w:val="a9"/>
        <w:ind w:left="567" w:hanging="567"/>
        <w:outlineLvl w:val="0"/>
      </w:pPr>
      <w:r w:rsidRPr="005B321C">
        <w:rPr>
          <w:rFonts w:ascii="ＭＳ ゴシック" w:eastAsia="ＭＳ ゴシック" w:hAnsi="ＭＳ ゴシック" w:hint="eastAsia"/>
          <w:sz w:val="20"/>
        </w:rPr>
        <w:t>（注）　PTS信用取引を取り扱わない会員にあっては、第７条中の「（「上場株券等の取引所金融商品市場外での売買等に関する規則」第２条第11号に規定するPTS制度信用取引を含む。）」及び「（同第２条第12号に規定するPTS一般信用取引を含む。）」を規定する必要はない。</w:t>
      </w:r>
    </w:p>
    <w:p w14:paraId="5AB9B4B2" w14:textId="77777777" w:rsidR="00682654" w:rsidRPr="005B321C" w:rsidRDefault="007F5B19" w:rsidP="007F5B19">
      <w:pPr>
        <w:pStyle w:val="a9"/>
        <w:ind w:left="210" w:hangingChars="100" w:hanging="210"/>
        <w:outlineLvl w:val="0"/>
      </w:pPr>
      <w:r w:rsidRPr="005B321C">
        <w:rPr>
          <w:rFonts w:hint="eastAsia"/>
        </w:rPr>
        <w:t>２　当社が、前項の信用取引に関し、他の</w:t>
      </w:r>
      <w:r w:rsidR="00CD7DC1" w:rsidRPr="005B321C">
        <w:rPr>
          <w:rFonts w:hint="eastAsia"/>
        </w:rPr>
        <w:t>金融商品取引業者等</w:t>
      </w:r>
      <w:r w:rsidRPr="005B321C">
        <w:rPr>
          <w:rFonts w:hint="eastAsia"/>
        </w:rPr>
        <w:t>に委託を行っている場合又は他の</w:t>
      </w:r>
      <w:r w:rsidR="00CD7DC1" w:rsidRPr="005B321C">
        <w:rPr>
          <w:rFonts w:hint="eastAsia"/>
        </w:rPr>
        <w:t>金融商品取引業者等</w:t>
      </w:r>
      <w:r w:rsidRPr="005B321C">
        <w:rPr>
          <w:rFonts w:hint="eastAsia"/>
        </w:rPr>
        <w:t>から委託を受けている場合において、当該他の</w:t>
      </w:r>
      <w:r w:rsidR="00CD7DC1" w:rsidRPr="005B321C">
        <w:rPr>
          <w:rFonts w:hint="eastAsia"/>
        </w:rPr>
        <w:t>金融商品取引業者等</w:t>
      </w:r>
      <w:r w:rsidR="003477DC" w:rsidRPr="005B321C">
        <w:rPr>
          <w:rFonts w:hint="eastAsia"/>
        </w:rPr>
        <w:t>が同項に定めるところにより当該顧客の意向</w:t>
      </w:r>
      <w:r w:rsidR="00CD7DC1" w:rsidRPr="005B321C">
        <w:rPr>
          <w:rFonts w:hint="eastAsia"/>
        </w:rPr>
        <w:t>を</w:t>
      </w:r>
      <w:r w:rsidR="003477DC" w:rsidRPr="005B321C">
        <w:rPr>
          <w:rFonts w:hint="eastAsia"/>
        </w:rPr>
        <w:t>確認</w:t>
      </w:r>
      <w:r w:rsidR="000D4861" w:rsidRPr="005B321C">
        <w:rPr>
          <w:rFonts w:hint="eastAsia"/>
        </w:rPr>
        <w:t>した</w:t>
      </w:r>
      <w:r w:rsidR="003477DC" w:rsidRPr="005B321C">
        <w:rPr>
          <w:rFonts w:hint="eastAsia"/>
        </w:rPr>
        <w:t>ときは、当社は、同項の規定にかかわらず、当該顧客の意向の確認を</w:t>
      </w:r>
      <w:r w:rsidR="000C6D12" w:rsidRPr="005B321C">
        <w:rPr>
          <w:rFonts w:hint="eastAsia"/>
        </w:rPr>
        <w:t>要し</w:t>
      </w:r>
      <w:r w:rsidR="003477DC" w:rsidRPr="005B321C">
        <w:rPr>
          <w:rFonts w:hint="eastAsia"/>
        </w:rPr>
        <w:t>ない。</w:t>
      </w:r>
    </w:p>
    <w:p w14:paraId="2155F419" w14:textId="77777777" w:rsidR="00620D94" w:rsidRPr="005B321C" w:rsidRDefault="00620D94" w:rsidP="007F5B19">
      <w:pPr>
        <w:pStyle w:val="a9"/>
        <w:ind w:left="210" w:hangingChars="100" w:hanging="210"/>
        <w:outlineLvl w:val="0"/>
      </w:pPr>
      <w:r w:rsidRPr="005B321C">
        <w:rPr>
          <w:rFonts w:hint="eastAsia"/>
        </w:rPr>
        <w:t>３　当社は、前項の規定により当該顧客の意向</w:t>
      </w:r>
      <w:r w:rsidR="00D271DA" w:rsidRPr="005B321C">
        <w:rPr>
          <w:rFonts w:hint="eastAsia"/>
        </w:rPr>
        <w:t>を</w:t>
      </w:r>
      <w:r w:rsidRPr="005B321C">
        <w:rPr>
          <w:rFonts w:hint="eastAsia"/>
        </w:rPr>
        <w:t>確認</w:t>
      </w:r>
      <w:r w:rsidR="000D4861" w:rsidRPr="005B321C">
        <w:rPr>
          <w:rFonts w:hint="eastAsia"/>
        </w:rPr>
        <w:t>し</w:t>
      </w:r>
      <w:r w:rsidRPr="005B321C">
        <w:rPr>
          <w:rFonts w:hint="eastAsia"/>
        </w:rPr>
        <w:t>ないこととする場合には、</w:t>
      </w:r>
      <w:r w:rsidR="00650928" w:rsidRPr="005B321C">
        <w:rPr>
          <w:rFonts w:hint="eastAsia"/>
        </w:rPr>
        <w:t>当該他の</w:t>
      </w:r>
      <w:r w:rsidR="00CD7DC1" w:rsidRPr="005B321C">
        <w:rPr>
          <w:rFonts w:hint="eastAsia"/>
        </w:rPr>
        <w:t>金融商品取引業者等</w:t>
      </w:r>
      <w:r w:rsidR="00650928" w:rsidRPr="005B321C">
        <w:rPr>
          <w:rFonts w:hint="eastAsia"/>
        </w:rPr>
        <w:t>が第１項に定めるところにより当該顧客の意向</w:t>
      </w:r>
      <w:r w:rsidR="00D271DA" w:rsidRPr="005B321C">
        <w:rPr>
          <w:rFonts w:hint="eastAsia"/>
        </w:rPr>
        <w:t>を</w:t>
      </w:r>
      <w:r w:rsidR="00650928" w:rsidRPr="005B321C">
        <w:rPr>
          <w:rFonts w:hint="eastAsia"/>
        </w:rPr>
        <w:t>確認</w:t>
      </w:r>
      <w:r w:rsidR="000D4861" w:rsidRPr="005B321C">
        <w:rPr>
          <w:rFonts w:hint="eastAsia"/>
        </w:rPr>
        <w:t>する</w:t>
      </w:r>
      <w:r w:rsidR="00650928" w:rsidRPr="005B321C">
        <w:rPr>
          <w:rFonts w:hint="eastAsia"/>
        </w:rPr>
        <w:t>ことにつき、あらかじめ当該他の</w:t>
      </w:r>
      <w:r w:rsidR="00CD7DC1" w:rsidRPr="005B321C">
        <w:rPr>
          <w:rFonts w:hint="eastAsia"/>
        </w:rPr>
        <w:t>金融商品取引業者等</w:t>
      </w:r>
      <w:r w:rsidR="00650928" w:rsidRPr="005B321C">
        <w:rPr>
          <w:rFonts w:hint="eastAsia"/>
        </w:rPr>
        <w:t>との間で合意するとともに、当該他の</w:t>
      </w:r>
      <w:r w:rsidR="00CD7DC1" w:rsidRPr="005B321C">
        <w:rPr>
          <w:rFonts w:hint="eastAsia"/>
        </w:rPr>
        <w:t>金融商品取引業者等</w:t>
      </w:r>
      <w:r w:rsidR="00650928" w:rsidRPr="005B321C">
        <w:rPr>
          <w:rFonts w:hint="eastAsia"/>
        </w:rPr>
        <w:t>が当該顧客の意向</w:t>
      </w:r>
      <w:r w:rsidR="00D271DA" w:rsidRPr="005B321C">
        <w:rPr>
          <w:rFonts w:hint="eastAsia"/>
        </w:rPr>
        <w:t>を</w:t>
      </w:r>
      <w:r w:rsidR="00650928" w:rsidRPr="005B321C">
        <w:rPr>
          <w:rFonts w:hint="eastAsia"/>
        </w:rPr>
        <w:t>確認</w:t>
      </w:r>
      <w:r w:rsidR="000D4861" w:rsidRPr="005B321C">
        <w:rPr>
          <w:rFonts w:hint="eastAsia"/>
        </w:rPr>
        <w:t>した</w:t>
      </w:r>
      <w:r w:rsidR="00650928" w:rsidRPr="005B321C">
        <w:rPr>
          <w:rFonts w:hint="eastAsia"/>
        </w:rPr>
        <w:t>ことを</w:t>
      </w:r>
      <w:r w:rsidR="009701F4" w:rsidRPr="005B321C">
        <w:rPr>
          <w:rFonts w:hint="eastAsia"/>
        </w:rPr>
        <w:t>、当該他の金融商品取引業者等に</w:t>
      </w:r>
      <w:r w:rsidR="0043719F" w:rsidRPr="005B321C">
        <w:rPr>
          <w:rFonts w:hint="eastAsia"/>
        </w:rPr>
        <w:t>確認</w:t>
      </w:r>
      <w:r w:rsidR="00650928" w:rsidRPr="005B321C">
        <w:rPr>
          <w:rFonts w:hint="eastAsia"/>
        </w:rPr>
        <w:t>するものとする。</w:t>
      </w:r>
    </w:p>
    <w:p w14:paraId="798217FA" w14:textId="77777777" w:rsidR="006739E7" w:rsidRPr="005B321C" w:rsidRDefault="006739E7" w:rsidP="006739E7">
      <w:pPr>
        <w:pStyle w:val="a9"/>
        <w:ind w:left="600" w:hangingChars="300" w:hanging="600"/>
        <w:outlineLvl w:val="0"/>
      </w:pPr>
      <w:r w:rsidRPr="005B321C">
        <w:rPr>
          <w:rFonts w:ascii="ＭＳ ゴシック" w:eastAsia="ＭＳ ゴシック" w:hAnsi="ＭＳ ゴシック" w:hint="eastAsia"/>
          <w:sz w:val="20"/>
        </w:rPr>
        <w:t>（注）　「協会員の投資勧誘、顧客管理等に関する規則」第９条の特例を適用しない場合にあっては、本条第２項及び第３項を規定する必要はない。</w:t>
      </w:r>
    </w:p>
    <w:p w14:paraId="0EDEDB2B" w14:textId="77777777" w:rsidR="007F5B19" w:rsidRPr="005B321C" w:rsidRDefault="007F5B19">
      <w:pPr>
        <w:pStyle w:val="a9"/>
        <w:outlineLvl w:val="0"/>
        <w:rPr>
          <w:rFonts w:ascii="ＭＳ ゴシック" w:eastAsia="ＭＳ ゴシック"/>
          <w:b/>
        </w:rPr>
      </w:pPr>
    </w:p>
    <w:p w14:paraId="168AB227"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（信用取引受託要領）</w:t>
      </w:r>
    </w:p>
    <w:p w14:paraId="61E1381D" w14:textId="77777777" w:rsidR="00773FF4" w:rsidRPr="005B321C" w:rsidRDefault="00773FF4">
      <w:pPr>
        <w:pStyle w:val="a9"/>
        <w:ind w:left="192" w:hanging="192"/>
        <w:outlineLvl w:val="0"/>
      </w:pPr>
      <w:r w:rsidRPr="005B321C">
        <w:rPr>
          <w:rFonts w:hint="eastAsia"/>
        </w:rPr>
        <w:t xml:space="preserve">第 </w:t>
      </w:r>
      <w:r w:rsidR="00DD54C9" w:rsidRPr="005B321C">
        <w:rPr>
          <w:rFonts w:hint="eastAsia"/>
        </w:rPr>
        <w:t>８</w:t>
      </w:r>
      <w:r w:rsidRPr="005B321C">
        <w:rPr>
          <w:rFonts w:hint="eastAsia"/>
        </w:rPr>
        <w:t xml:space="preserve"> 条　当社は、信用取引の受託については、節度ある運営を行うよう配慮し、過度になることのないよう純財産額、総受託売買取引高等を勘案して行うものとし、情況に応じて基準を定めるものとする。</w:t>
      </w:r>
    </w:p>
    <w:p w14:paraId="1832A859" w14:textId="77777777" w:rsidR="00A314B1" w:rsidRPr="005B321C" w:rsidRDefault="00A314B1">
      <w:pPr>
        <w:pStyle w:val="a9"/>
        <w:outlineLvl w:val="0"/>
        <w:rPr>
          <w:rFonts w:ascii="ＭＳ ゴシック" w:eastAsia="ＭＳ ゴシック"/>
          <w:b/>
        </w:rPr>
      </w:pPr>
    </w:p>
    <w:p w14:paraId="6A7122D0" w14:textId="77777777" w:rsidR="00773FF4" w:rsidRPr="005B321C" w:rsidRDefault="00773FF4">
      <w:pPr>
        <w:pStyle w:val="a9"/>
        <w:outlineLvl w:val="0"/>
      </w:pPr>
      <w:r w:rsidRPr="005B321C">
        <w:rPr>
          <w:rFonts w:ascii="ＭＳ ゴシック" w:eastAsia="ＭＳ ゴシック" w:hint="eastAsia"/>
          <w:b/>
        </w:rPr>
        <w:t>（店頭取扱有価証券の取引開始基準等）</w:t>
      </w:r>
    </w:p>
    <w:p w14:paraId="11518684" w14:textId="77777777" w:rsidR="00773FF4" w:rsidRPr="005B321C" w:rsidRDefault="00773FF4">
      <w:pPr>
        <w:pStyle w:val="a9"/>
        <w:ind w:left="192" w:hanging="192"/>
        <w:outlineLvl w:val="0"/>
      </w:pPr>
      <w:r w:rsidRPr="005B321C">
        <w:rPr>
          <w:rFonts w:hint="eastAsia"/>
        </w:rPr>
        <w:t xml:space="preserve">第 </w:t>
      </w:r>
      <w:r w:rsidR="00DD54C9" w:rsidRPr="005B321C">
        <w:rPr>
          <w:rFonts w:hint="eastAsia"/>
        </w:rPr>
        <w:t>９</w:t>
      </w:r>
      <w:r w:rsidRPr="005B321C">
        <w:rPr>
          <w:rFonts w:hint="eastAsia"/>
        </w:rPr>
        <w:t xml:space="preserve"> 条　当社は、次の基準のすべてを満たした顧客との間で店頭取扱有価証券の売買その他の取引（顧客</w:t>
      </w:r>
      <w:r w:rsidR="00FB10E4" w:rsidRPr="005B321C">
        <w:rPr>
          <w:rFonts w:hint="eastAsia"/>
        </w:rPr>
        <w:t>の計算</w:t>
      </w:r>
      <w:r w:rsidRPr="005B321C">
        <w:rPr>
          <w:rFonts w:hint="eastAsia"/>
        </w:rPr>
        <w:t>による</w:t>
      </w:r>
      <w:r w:rsidR="00FB10E4" w:rsidRPr="005B321C">
        <w:rPr>
          <w:rFonts w:hint="eastAsia"/>
        </w:rPr>
        <w:t>信用取引以外の売付け</w:t>
      </w:r>
      <w:r w:rsidRPr="005B321C">
        <w:rPr>
          <w:rFonts w:hint="eastAsia"/>
        </w:rPr>
        <w:t>を除く。）の契約を締結するものとする。</w:t>
      </w:r>
    </w:p>
    <w:p w14:paraId="7FA24094" w14:textId="77777777" w:rsidR="00773FF4" w:rsidRPr="005B321C" w:rsidRDefault="00773FF4">
      <w:pPr>
        <w:pStyle w:val="a9"/>
        <w:ind w:left="210"/>
        <w:outlineLvl w:val="0"/>
      </w:pPr>
      <w:r w:rsidRPr="005B321C">
        <w:rPr>
          <w:rFonts w:hint="eastAsia"/>
        </w:rPr>
        <w:t>①　次のいずれかに該当する顧客であること。</w:t>
      </w:r>
    </w:p>
    <w:p w14:paraId="0E946AAD" w14:textId="77777777" w:rsidR="00773FF4" w:rsidRPr="005B321C" w:rsidRDefault="00773FF4">
      <w:pPr>
        <w:pStyle w:val="a9"/>
        <w:ind w:left="420"/>
        <w:outlineLvl w:val="0"/>
      </w:pPr>
      <w:r w:rsidRPr="005B321C">
        <w:rPr>
          <w:rFonts w:hint="eastAsia"/>
        </w:rPr>
        <w:t>イ　適格機関投資家</w:t>
      </w:r>
      <w:r w:rsidRPr="005B321C">
        <w:rPr>
          <w:rFonts w:hint="eastAsia"/>
        </w:rPr>
        <w:cr/>
        <w:t>ロ　中小企業投資育成会社</w:t>
      </w:r>
      <w:r w:rsidRPr="005B321C">
        <w:rPr>
          <w:rFonts w:hint="eastAsia"/>
        </w:rPr>
        <w:cr/>
        <w:t>ハ　ベンチャーキャピタル</w:t>
      </w:r>
      <w:r w:rsidRPr="005B321C">
        <w:rPr>
          <w:rFonts w:hint="eastAsia"/>
        </w:rPr>
        <w:cr/>
        <w:t>ニ　５億円以上の信託財産、年金基金及び同一の性格の基金</w:t>
      </w:r>
      <w:r w:rsidRPr="005B321C">
        <w:rPr>
          <w:rFonts w:hint="eastAsia"/>
        </w:rPr>
        <w:cr/>
        <w:t>ホ　発行会社の役職員、大株主</w:t>
      </w:r>
    </w:p>
    <w:p w14:paraId="6ECD1A87" w14:textId="77777777" w:rsidR="00773FF4" w:rsidRPr="005B321C" w:rsidRDefault="00773FF4">
      <w:pPr>
        <w:pStyle w:val="a9"/>
        <w:ind w:left="672" w:hanging="270"/>
      </w:pPr>
      <w:r w:rsidRPr="005B321C">
        <w:rPr>
          <w:rFonts w:hint="eastAsia"/>
        </w:rPr>
        <w:t>ヘ　その他投資経験が豊富で、リスクに耐え得ると認められる法人及び個人投資家等</w:t>
      </w:r>
    </w:p>
    <w:p w14:paraId="4D7FA946" w14:textId="77777777" w:rsidR="00773FF4" w:rsidRPr="005B321C" w:rsidRDefault="00773FF4">
      <w:pPr>
        <w:pStyle w:val="a9"/>
        <w:ind w:left="201"/>
      </w:pPr>
      <w:r w:rsidRPr="005B321C">
        <w:rPr>
          <w:rFonts w:hint="eastAsia"/>
        </w:rPr>
        <w:t>②　当該顧客からの預り資産が○万円以上あること。</w:t>
      </w:r>
    </w:p>
    <w:p w14:paraId="358DC290" w14:textId="77777777" w:rsidR="00773FF4" w:rsidRPr="005B321C" w:rsidRDefault="00773FF4">
      <w:pPr>
        <w:pStyle w:val="a9"/>
        <w:ind w:left="201"/>
      </w:pPr>
      <w:r w:rsidRPr="005B321C">
        <w:rPr>
          <w:rFonts w:hint="eastAsia"/>
        </w:rPr>
        <w:t>③　その他当社が必要と認める事項</w:t>
      </w:r>
    </w:p>
    <w:p w14:paraId="1A6DE9E1" w14:textId="77777777" w:rsidR="00773FF4" w:rsidRPr="005B321C" w:rsidRDefault="00773FF4">
      <w:pPr>
        <w:pStyle w:val="a9"/>
        <w:ind w:left="609" w:hangingChars="290" w:hanging="609"/>
        <w:rPr>
          <w:rFonts w:ascii="ＭＳ ゴシック" w:eastAsia="ＭＳ ゴシック" w:hAnsi="ＭＳ ゴシック"/>
          <w:sz w:val="20"/>
        </w:rPr>
      </w:pPr>
      <w:r w:rsidRPr="005B321C">
        <w:rPr>
          <w:rFonts w:hint="eastAsia"/>
        </w:rPr>
        <w:t>（</w:t>
      </w:r>
      <w:r w:rsidRPr="005B321C">
        <w:rPr>
          <w:rFonts w:ascii="ＭＳ ゴシック" w:eastAsia="ＭＳ ゴシック" w:hAnsi="ＭＳ ゴシック" w:hint="eastAsia"/>
          <w:sz w:val="20"/>
        </w:rPr>
        <w:t>注）　日本証券業協会「店頭有価証券に関する規則」（以下「店頭有価証券規則」という。）に定める店頭取扱有価証券を取り扱わない会員にあっては、次のように規定することも考えられる。</w:t>
      </w:r>
    </w:p>
    <w:p w14:paraId="05B20EDF" w14:textId="77777777" w:rsidR="00773FF4" w:rsidRPr="005B321C" w:rsidRDefault="00773FF4">
      <w:pPr>
        <w:pStyle w:val="a9"/>
        <w:ind w:left="609" w:hangingChars="290" w:hanging="609"/>
        <w:rPr>
          <w:rFonts w:hAnsi="ＭＳ 明朝"/>
          <w:szCs w:val="21"/>
        </w:rPr>
      </w:pPr>
      <w:r w:rsidRPr="005B321C">
        <w:rPr>
          <w:rFonts w:hAnsi="ＭＳ 明朝" w:hint="eastAsia"/>
          <w:szCs w:val="21"/>
        </w:rPr>
        <w:t xml:space="preserve">　　　（店頭有価証券の取扱いの自粛）</w:t>
      </w:r>
    </w:p>
    <w:p w14:paraId="1AF121FC" w14:textId="77777777" w:rsidR="00773FF4" w:rsidRPr="005B321C" w:rsidRDefault="00773FF4">
      <w:pPr>
        <w:pStyle w:val="a9"/>
        <w:ind w:left="609" w:hangingChars="290" w:hanging="609"/>
        <w:rPr>
          <w:rFonts w:hAnsi="ＭＳ 明朝"/>
          <w:szCs w:val="21"/>
        </w:rPr>
      </w:pPr>
      <w:r w:rsidRPr="005B321C">
        <w:rPr>
          <w:rFonts w:hAnsi="ＭＳ 明朝" w:hint="eastAsia"/>
          <w:szCs w:val="21"/>
        </w:rPr>
        <w:t xml:space="preserve">　　　　第</w:t>
      </w:r>
      <w:r w:rsidR="00F73547" w:rsidRPr="005B321C">
        <w:rPr>
          <w:rFonts w:hAnsi="ＭＳ 明朝" w:hint="eastAsia"/>
          <w:szCs w:val="21"/>
        </w:rPr>
        <w:t>９</w:t>
      </w:r>
      <w:r w:rsidRPr="005B321C">
        <w:rPr>
          <w:rFonts w:hAnsi="ＭＳ 明朝" w:hint="eastAsia"/>
          <w:szCs w:val="21"/>
        </w:rPr>
        <w:t>条　当社は、店頭有価証券の投資勧誘又は取引の受託を行わないものとする。</w:t>
      </w:r>
    </w:p>
    <w:p w14:paraId="2FB17107" w14:textId="77777777" w:rsidR="00682654" w:rsidRPr="005B321C" w:rsidRDefault="00682654">
      <w:pPr>
        <w:pStyle w:val="a9"/>
        <w:ind w:left="192" w:hanging="192"/>
        <w:outlineLvl w:val="0"/>
        <w:rPr>
          <w:rFonts w:ascii="ＭＳ ゴシック" w:eastAsia="ＭＳ ゴシック"/>
          <w:b/>
          <w:bCs/>
        </w:rPr>
      </w:pPr>
    </w:p>
    <w:p w14:paraId="4549E106" w14:textId="77777777" w:rsidR="00773FF4" w:rsidRPr="005B321C" w:rsidRDefault="00773FF4">
      <w:pPr>
        <w:pStyle w:val="a9"/>
        <w:ind w:left="192" w:hanging="192"/>
        <w:outlineLvl w:val="0"/>
        <w:rPr>
          <w:rFonts w:eastAsia="ＭＳ ゴシック"/>
        </w:rPr>
      </w:pPr>
      <w:r w:rsidRPr="005B321C">
        <w:rPr>
          <w:rFonts w:ascii="ＭＳ ゴシック" w:eastAsia="ＭＳ ゴシック" w:hint="eastAsia"/>
          <w:b/>
          <w:bCs/>
        </w:rPr>
        <w:t>（店頭取扱有価証券の取扱い</w:t>
      </w:r>
      <w:r w:rsidRPr="005B321C">
        <w:rPr>
          <w:rFonts w:eastAsia="ＭＳ ゴシック" w:hint="eastAsia"/>
          <w:b/>
          <w:bCs/>
        </w:rPr>
        <w:t>）</w:t>
      </w:r>
    </w:p>
    <w:p w14:paraId="3E4A87F5" w14:textId="77777777" w:rsidR="00773FF4" w:rsidRPr="005B321C" w:rsidRDefault="00773FF4">
      <w:pPr>
        <w:pStyle w:val="a9"/>
        <w:ind w:left="289" w:hanging="289"/>
        <w:outlineLvl w:val="0"/>
      </w:pPr>
      <w:r w:rsidRPr="005B321C">
        <w:rPr>
          <w:rFonts w:hint="eastAsia"/>
        </w:rPr>
        <w:t xml:space="preserve">第 </w:t>
      </w:r>
      <w:r w:rsidR="00DD54C9" w:rsidRPr="005B321C">
        <w:rPr>
          <w:rFonts w:hint="eastAsia"/>
        </w:rPr>
        <w:t>10</w:t>
      </w:r>
      <w:r w:rsidRPr="005B321C">
        <w:rPr>
          <w:rFonts w:hint="eastAsia"/>
        </w:rPr>
        <w:t xml:space="preserve"> 条　</w:t>
      </w:r>
      <w:r w:rsidRPr="005B321C">
        <w:rPr>
          <w:rFonts w:hAnsi="ＭＳ 明朝" w:hint="eastAsia"/>
        </w:rPr>
        <w:t>当社は、</w:t>
      </w:r>
      <w:r w:rsidR="002E7717" w:rsidRPr="005B321C">
        <w:rPr>
          <w:rFonts w:hAnsi="ＭＳ 明朝" w:hint="eastAsia"/>
        </w:rPr>
        <w:t>金商法</w:t>
      </w:r>
      <w:r w:rsidRPr="005B321C">
        <w:rPr>
          <w:rFonts w:hAnsi="ＭＳ 明朝" w:hint="eastAsia"/>
        </w:rPr>
        <w:t>第13条及び第15条第</w:t>
      </w:r>
      <w:r w:rsidR="006C5E03" w:rsidRPr="005B321C">
        <w:rPr>
          <w:rFonts w:hAnsi="ＭＳ 明朝" w:hint="eastAsia"/>
        </w:rPr>
        <w:t>２</w:t>
      </w:r>
      <w:r w:rsidRPr="005B321C">
        <w:rPr>
          <w:rFonts w:hAnsi="ＭＳ 明朝" w:hint="eastAsia"/>
        </w:rPr>
        <w:t>項の規定により目論見書</w:t>
      </w:r>
      <w:r w:rsidR="00FD5E4E" w:rsidRPr="005B321C">
        <w:rPr>
          <w:rFonts w:hAnsi="ＭＳ 明朝" w:hint="eastAsia"/>
        </w:rPr>
        <w:t>の</w:t>
      </w:r>
      <w:r w:rsidRPr="005B321C">
        <w:rPr>
          <w:rFonts w:hAnsi="ＭＳ 明朝" w:hint="eastAsia"/>
        </w:rPr>
        <w:t>作成及び交付をしなければならない店頭取扱有価証券（</w:t>
      </w:r>
      <w:r w:rsidRPr="005B321C">
        <w:rPr>
          <w:rFonts w:hint="eastAsia"/>
        </w:rPr>
        <w:t>「店頭有価証券に関する規則」第２条第４号ロ又はニ</w:t>
      </w:r>
      <w:r w:rsidRPr="005B321C">
        <w:rPr>
          <w:rFonts w:hAnsi="ＭＳ 明朝" w:hint="eastAsia"/>
        </w:rPr>
        <w:t>を除く。以下この条及び次条において同じ。）の募集若しくは売出しの取扱い又は売出しを行うに際しては、顧客（適格機関投資家を除く。以下この項から第</w:t>
      </w:r>
      <w:r w:rsidR="006C5E03" w:rsidRPr="005B321C">
        <w:rPr>
          <w:rFonts w:hAnsi="ＭＳ 明朝" w:hint="eastAsia"/>
        </w:rPr>
        <w:t>３</w:t>
      </w:r>
      <w:r w:rsidRPr="005B321C">
        <w:rPr>
          <w:rFonts w:hAnsi="ＭＳ 明朝" w:hint="eastAsia"/>
        </w:rPr>
        <w:t>項において同じ。）に対し、法令の定めに従って当該目論見書を交付した上で、当該店頭取扱有価証券及びその発行会社の内容を十分説明するものとする。</w:t>
      </w:r>
    </w:p>
    <w:p w14:paraId="4C4EA79B" w14:textId="77777777" w:rsidR="00773FF4" w:rsidRPr="005B321C" w:rsidRDefault="00773FF4">
      <w:pPr>
        <w:pStyle w:val="a9"/>
        <w:ind w:left="289" w:hanging="289"/>
        <w:outlineLvl w:val="0"/>
      </w:pPr>
      <w:r w:rsidRPr="005B321C">
        <w:rPr>
          <w:rFonts w:hint="eastAsia"/>
        </w:rPr>
        <w:lastRenderedPageBreak/>
        <w:t>２　当社は、金商法第13条及び第15条第</w:t>
      </w:r>
      <w:r w:rsidR="001A4D5B" w:rsidRPr="005B321C">
        <w:rPr>
          <w:rFonts w:hint="eastAsia"/>
        </w:rPr>
        <w:t>２</w:t>
      </w:r>
      <w:r w:rsidRPr="005B321C">
        <w:rPr>
          <w:rFonts w:hint="eastAsia"/>
        </w:rPr>
        <w:t>項の規定による目論見書の作成及び交付を要しない店頭取扱有価証券（上場有価証券の発行会社が発行する取引所金融商品市場に上場されていないものを除く。以下この項において同じ。）の募集、売出し（売出しに相当するものを含む。以下この項において同じ。）又は私募（以下「募集等」という。）の取扱い又は売出し（以下「募集等の取扱い等」という。以下次項において同じ。）を行うに際しては、顧客に対し、有価証券報告書又は会社内容説明書の記載内容に加え、当該募集等を行う当該店頭取扱有価証券の証券情報を「企業内容等の開示に関する内閣府令」に定める有価証券届出書の「証券情報」の記載事項に準拠して追記した会社内容説明書を用いて、当該店頭取扱有価証券及びその発行会社の内容を十分説明するものとする。</w:t>
      </w:r>
    </w:p>
    <w:p w14:paraId="0080CAD7" w14:textId="77777777" w:rsidR="00773FF4" w:rsidRPr="005B321C" w:rsidRDefault="00773FF4">
      <w:pPr>
        <w:pStyle w:val="a9"/>
        <w:ind w:left="210" w:hangingChars="100" w:hanging="210"/>
      </w:pPr>
      <w:r w:rsidRPr="005B321C">
        <w:rPr>
          <w:rFonts w:hint="eastAsia"/>
        </w:rPr>
        <w:t>３　当社は、金商法第13条及び第15条第</w:t>
      </w:r>
      <w:r w:rsidR="006C5E03" w:rsidRPr="005B321C">
        <w:rPr>
          <w:rFonts w:hint="eastAsia"/>
        </w:rPr>
        <w:t>２</w:t>
      </w:r>
      <w:r w:rsidRPr="005B321C">
        <w:rPr>
          <w:rFonts w:hint="eastAsia"/>
        </w:rPr>
        <w:t>項の規定による目論見書の作成及び交付を要しない店頭取扱有価証券（上場有価証券の発行会社が発行する取引所金融商品市場に上場されていないものに限る。以下この項において同じ。）の募集等の取扱い等を行うに際しては、顧客に対し、会社内容説明書を用いて、当該店頭取扱有価証券の内容を十分説明するものとする。ただし、顧客から当該発行会社に関する情報についての説明を求められた場合は、併せて、当該発行会社が内閣総理大臣に提出した直近の有価証券報告書を用いて、当該発行会社の内容を十分説明するものとする。</w:t>
      </w:r>
    </w:p>
    <w:p w14:paraId="67F2524D" w14:textId="77777777" w:rsidR="00773FF4" w:rsidRPr="005B321C" w:rsidRDefault="00773FF4">
      <w:pPr>
        <w:pStyle w:val="a9"/>
        <w:ind w:left="192" w:hanging="192"/>
        <w:outlineLvl w:val="0"/>
      </w:pPr>
      <w:r w:rsidRPr="005B321C">
        <w:rPr>
          <w:rFonts w:hint="eastAsia"/>
        </w:rPr>
        <w:t xml:space="preserve">４　</w:t>
      </w:r>
      <w:r w:rsidRPr="005B321C">
        <w:rPr>
          <w:rFonts w:hAnsi="ＭＳ 明朝" w:hint="eastAsia"/>
        </w:rPr>
        <w:t>当社は、店頭取扱有価証券の投資勧誘を行った結果、店頭取扱有価証券の取引を初めて行う顧客（特定投資家を除く。以下この項及び次項において同じ。）に対し、店頭取扱有価証券の性格、取引の仕組み等について十分説明するとともに、顧客の判断と責任において当該取引を行う旨の確認を得るため、当該顧客から所定の様式の「店頭取扱有価証券の取引に関する確認書」を徴求するものとする。</w:t>
      </w:r>
    </w:p>
    <w:p w14:paraId="564C36A7" w14:textId="77777777" w:rsidR="00773FF4" w:rsidRPr="005B321C" w:rsidRDefault="00773FF4">
      <w:pPr>
        <w:pStyle w:val="a9"/>
        <w:ind w:left="192" w:hanging="192"/>
        <w:outlineLvl w:val="0"/>
      </w:pPr>
      <w:r w:rsidRPr="005B321C">
        <w:rPr>
          <w:rFonts w:hAnsi="ＭＳ 明朝" w:hint="eastAsia"/>
        </w:rPr>
        <w:t>５　当社は、店頭取扱有価証券の投資勧誘を行った結果、顧客から店頭取扱有価証券の取引の注文を受ける際は、その都度、当該有価証券が店頭取扱有価証券であることを明示するものとする。</w:t>
      </w:r>
    </w:p>
    <w:p w14:paraId="44D99270" w14:textId="77777777" w:rsidR="00773FF4" w:rsidRPr="005B321C" w:rsidRDefault="00773FF4">
      <w:pPr>
        <w:pStyle w:val="a9"/>
        <w:ind w:left="580" w:hangingChars="290" w:hanging="580"/>
        <w:outlineLvl w:val="0"/>
        <w:rPr>
          <w:rFonts w:ascii="ＭＳ ゴシック" w:eastAsia="ＭＳ ゴシック"/>
          <w:sz w:val="20"/>
        </w:rPr>
      </w:pPr>
      <w:r w:rsidRPr="005B321C">
        <w:rPr>
          <w:rFonts w:ascii="ＭＳ ゴシック" w:eastAsia="ＭＳ ゴシック" w:hint="eastAsia"/>
          <w:sz w:val="20"/>
        </w:rPr>
        <w:t>（注</w:t>
      </w:r>
      <w:r w:rsidR="003F3079" w:rsidRPr="005B321C">
        <w:rPr>
          <w:rFonts w:ascii="ＭＳ ゴシック" w:eastAsia="ＭＳ ゴシック" w:hint="eastAsia"/>
          <w:sz w:val="20"/>
        </w:rPr>
        <w:t>１</w:t>
      </w:r>
      <w:r w:rsidRPr="005B321C">
        <w:rPr>
          <w:rFonts w:ascii="ＭＳ ゴシック" w:eastAsia="ＭＳ ゴシック" w:hint="eastAsia"/>
          <w:sz w:val="20"/>
        </w:rPr>
        <w:t>）　「</w:t>
      </w:r>
      <w:r w:rsidRPr="005B321C">
        <w:rPr>
          <w:rFonts w:ascii="ＭＳ ゴシック" w:eastAsia="ＭＳ ゴシック" w:hAnsi="ＭＳ ゴシック" w:hint="eastAsia"/>
          <w:sz w:val="20"/>
        </w:rPr>
        <w:t>店頭有価証券規則」第</w:t>
      </w:r>
      <w:r w:rsidR="00CC1CC7" w:rsidRPr="005B321C">
        <w:rPr>
          <w:rFonts w:ascii="ＭＳ ゴシック" w:eastAsia="ＭＳ ゴシック" w:hAnsi="ＭＳ ゴシック" w:hint="eastAsia"/>
          <w:sz w:val="20"/>
        </w:rPr>
        <w:t>６</w:t>
      </w:r>
      <w:r w:rsidRPr="005B321C">
        <w:rPr>
          <w:rFonts w:ascii="ＭＳ ゴシック" w:eastAsia="ＭＳ ゴシック" w:hAnsi="ＭＳ ゴシック" w:hint="eastAsia"/>
          <w:sz w:val="20"/>
        </w:rPr>
        <w:t>条に定める</w:t>
      </w:r>
      <w:r w:rsidRPr="005B321C">
        <w:rPr>
          <w:rFonts w:ascii="ＭＳ ゴシック" w:eastAsia="ＭＳ ゴシック" w:hint="eastAsia"/>
          <w:sz w:val="20"/>
        </w:rPr>
        <w:t>店頭取扱有価証券</w:t>
      </w:r>
      <w:r w:rsidR="00CC1CC7" w:rsidRPr="005B321C">
        <w:rPr>
          <w:rFonts w:ascii="ＭＳ ゴシック" w:eastAsia="ＭＳ ゴシック" w:hint="eastAsia"/>
          <w:sz w:val="20"/>
        </w:rPr>
        <w:t>の投資勧誘を行</w:t>
      </w:r>
      <w:r w:rsidRPr="005B321C">
        <w:rPr>
          <w:rFonts w:ascii="ＭＳ ゴシック" w:eastAsia="ＭＳ ゴシック" w:hint="eastAsia"/>
          <w:sz w:val="20"/>
        </w:rPr>
        <w:t>わない会員にあっては、本条を規定する必要はない。</w:t>
      </w:r>
    </w:p>
    <w:p w14:paraId="69D3B07F" w14:textId="77777777" w:rsidR="008437E4" w:rsidRPr="005B321C" w:rsidRDefault="008437E4" w:rsidP="008437E4">
      <w:pPr>
        <w:ind w:left="800" w:hangingChars="400" w:hanging="800"/>
        <w:rPr>
          <w:rFonts w:ascii="ＭＳ ゴシック" w:eastAsia="ＭＳ ゴシック" w:hAnsi="ＭＳ ゴシック"/>
          <w:sz w:val="20"/>
        </w:rPr>
      </w:pPr>
      <w:r w:rsidRPr="005B321C">
        <w:rPr>
          <w:rFonts w:ascii="ＭＳ ゴシック" w:eastAsia="ＭＳ ゴシック" w:hAnsi="ＭＳ ゴシック" w:hint="eastAsia"/>
          <w:sz w:val="20"/>
        </w:rPr>
        <w:t>（注２）　「店頭有価証券規則」第６条に定める店頭取扱有価証券の投資勧誘を行う会員は本条を規定することとなるが、実際の取扱い時には、自社における取扱いの内容（募集若しくは売出しの取扱い又は売出し後の顧客の売却要請に対する自社での買取の有無等）及び同内容を勘案した顧客への説明内容等を、本条各項の徹底に加えて、社内周知することも考えられる。</w:t>
      </w:r>
    </w:p>
    <w:p w14:paraId="7926E1DB" w14:textId="77777777" w:rsidR="00682654" w:rsidRPr="005B321C" w:rsidRDefault="00682654">
      <w:pPr>
        <w:pStyle w:val="a9"/>
        <w:rPr>
          <w:rFonts w:ascii="ＭＳ ゴシック" w:eastAsia="ＭＳ ゴシック"/>
          <w:b/>
          <w:bCs/>
        </w:rPr>
      </w:pPr>
    </w:p>
    <w:p w14:paraId="63B39A13" w14:textId="77777777" w:rsidR="00773FF4" w:rsidRPr="005B321C" w:rsidRDefault="00773FF4">
      <w:pPr>
        <w:pStyle w:val="a9"/>
        <w:rPr>
          <w:rFonts w:ascii="ＭＳ ゴシック" w:eastAsia="ＭＳ ゴシック" w:hAnsi="ＭＳ 明朝"/>
          <w:b/>
          <w:bCs/>
        </w:rPr>
      </w:pPr>
      <w:r w:rsidRPr="005B321C">
        <w:rPr>
          <w:rFonts w:ascii="ＭＳ ゴシック" w:eastAsia="ＭＳ ゴシック" w:hint="eastAsia"/>
          <w:b/>
          <w:bCs/>
        </w:rPr>
        <w:t>（上場有価証券の発行会社が発行した店頭取扱有価証券の取扱い）</w:t>
      </w:r>
    </w:p>
    <w:p w14:paraId="7C2AAD21" w14:textId="77777777" w:rsidR="00773FF4" w:rsidRPr="005B321C" w:rsidRDefault="00773FF4">
      <w:pPr>
        <w:pStyle w:val="a9"/>
        <w:ind w:left="210" w:hangingChars="100" w:hanging="210"/>
      </w:pPr>
      <w:r w:rsidRPr="005B321C">
        <w:rPr>
          <w:rFonts w:hAnsi="ＭＳ 明朝" w:hint="eastAsia"/>
        </w:rPr>
        <w:t xml:space="preserve">第 </w:t>
      </w:r>
      <w:r w:rsidR="00DD54C9" w:rsidRPr="005B321C">
        <w:rPr>
          <w:rFonts w:hAnsi="ＭＳ 明朝" w:hint="eastAsia"/>
        </w:rPr>
        <w:t>11</w:t>
      </w:r>
      <w:r w:rsidRPr="005B321C">
        <w:rPr>
          <w:rFonts w:hAnsi="ＭＳ 明朝" w:hint="eastAsia"/>
        </w:rPr>
        <w:t xml:space="preserve"> 条　</w:t>
      </w:r>
      <w:r w:rsidRPr="005B321C">
        <w:rPr>
          <w:rFonts w:hint="eastAsia"/>
        </w:rPr>
        <w:t>当社は、上場有価証券の発行会社が発行した店頭取扱有価証券の投資勧誘（売出しに該当するものを除く。以下この条において同じ。）を行おうとする場合には、「証券情報等説明書」を作成し、当該店頭取扱有価証券の投資勧誘を行おうとする顧客（特定投資家を除く。以下この条において同じ。）に対し、交付するとともに、その内容について十分説明するものとする。</w:t>
      </w:r>
    </w:p>
    <w:p w14:paraId="0C40D037" w14:textId="77777777" w:rsidR="00773FF4" w:rsidRPr="005B321C" w:rsidRDefault="00773FF4">
      <w:pPr>
        <w:pStyle w:val="a9"/>
        <w:ind w:left="210" w:hangingChars="100" w:hanging="210"/>
      </w:pPr>
      <w:r w:rsidRPr="005B321C">
        <w:rPr>
          <w:rFonts w:hint="eastAsia"/>
        </w:rPr>
        <w:t>２　当社は、第１項の規定により投資勧誘を行った結果、上場有価証券の発行会社が発行した店頭取扱有価証券の取引を初めて行う顧客に対し、当該</w:t>
      </w:r>
      <w:r w:rsidRPr="005B321C">
        <w:rPr>
          <w:rFonts w:hAnsi="ＭＳ 明朝" w:hint="eastAsia"/>
        </w:rPr>
        <w:t>店頭取扱有価証券の性格、取引の仕組み等について十分説明するとともに、</w:t>
      </w:r>
      <w:r w:rsidRPr="005B321C">
        <w:rPr>
          <w:rFonts w:hint="eastAsia"/>
        </w:rPr>
        <w:t>顧客の判断と責任において、当該取引を行う旨の確認を得るため、当該顧客から、「上場有価証券の発行会社が発行した店頭取扱有価証券の取引に関する確認書」を徴求するものとする。</w:t>
      </w:r>
    </w:p>
    <w:p w14:paraId="2D807FF6" w14:textId="77777777" w:rsidR="00773FF4" w:rsidRPr="005B321C" w:rsidRDefault="00773FF4">
      <w:pPr>
        <w:pStyle w:val="a9"/>
        <w:ind w:left="210" w:hangingChars="100" w:hanging="210"/>
        <w:rPr>
          <w:rFonts w:hAnsi="ＭＳ 明朝"/>
        </w:rPr>
      </w:pPr>
      <w:r w:rsidRPr="005B321C">
        <w:rPr>
          <w:rFonts w:hint="eastAsia"/>
        </w:rPr>
        <w:t xml:space="preserve">３　</w:t>
      </w:r>
      <w:r w:rsidRPr="005B321C">
        <w:rPr>
          <w:rFonts w:hAnsi="ＭＳ 明朝" w:hint="eastAsia"/>
        </w:rPr>
        <w:t>当社は、第</w:t>
      </w:r>
      <w:r w:rsidR="00AB3A17" w:rsidRPr="005B321C">
        <w:rPr>
          <w:rFonts w:hAnsi="ＭＳ 明朝" w:hint="eastAsia"/>
        </w:rPr>
        <w:t>１</w:t>
      </w:r>
      <w:r w:rsidRPr="005B321C">
        <w:rPr>
          <w:rFonts w:hAnsi="ＭＳ 明朝" w:hint="eastAsia"/>
        </w:rPr>
        <w:t>項の規定により投資勧誘を行った結果、顧客が買付けた上場有価証券の発行会社が発行した店頭取扱有価証券について保管の委託を受けるものとする。ただし、当該店頭取扱有価証券の発行会社が内閣総理大臣に当該店頭取扱有価証券に係る有価証券届出書を提出している場合はこの限りでない。</w:t>
      </w:r>
    </w:p>
    <w:p w14:paraId="35B9B9C3" w14:textId="77777777" w:rsidR="00773FF4" w:rsidRPr="005B321C" w:rsidRDefault="00773FF4">
      <w:pPr>
        <w:pStyle w:val="a9"/>
        <w:ind w:left="210" w:hangingChars="100" w:hanging="210"/>
        <w:rPr>
          <w:rFonts w:hAnsi="ＭＳ 明朝"/>
        </w:rPr>
      </w:pPr>
      <w:r w:rsidRPr="005B321C">
        <w:rPr>
          <w:rFonts w:hint="eastAsia"/>
        </w:rPr>
        <w:t xml:space="preserve">４　</w:t>
      </w:r>
      <w:r w:rsidRPr="005B321C">
        <w:rPr>
          <w:rFonts w:hAnsi="ＭＳ 明朝" w:hint="eastAsia"/>
        </w:rPr>
        <w:t>当社は、第</w:t>
      </w:r>
      <w:r w:rsidR="00AB3A17" w:rsidRPr="005B321C">
        <w:rPr>
          <w:rFonts w:hAnsi="ＭＳ 明朝" w:hint="eastAsia"/>
        </w:rPr>
        <w:t>１</w:t>
      </w:r>
      <w:r w:rsidRPr="005B321C">
        <w:rPr>
          <w:rFonts w:hAnsi="ＭＳ 明朝" w:hint="eastAsia"/>
        </w:rPr>
        <w:t>項の規定により投資勧誘を行った結果、顧客から上場有価証券の発行会社が発行した店頭取扱有価証券の取引の注文を受ける際は、その都度、当該有価証券が上場有価証券の発行会社が発行する店頭取扱有価証券であることを明示するものとする。</w:t>
      </w:r>
    </w:p>
    <w:p w14:paraId="31184CED" w14:textId="77777777" w:rsidR="00773FF4" w:rsidRPr="005B321C" w:rsidRDefault="00773FF4" w:rsidP="00A30F31">
      <w:pPr>
        <w:pStyle w:val="a9"/>
        <w:ind w:left="600" w:hangingChars="300" w:hanging="600"/>
        <w:rPr>
          <w:rFonts w:ascii="ＭＳ ゴシック" w:eastAsia="ＭＳ ゴシック" w:hAnsi="ＭＳ ゴシック"/>
          <w:sz w:val="20"/>
        </w:rPr>
      </w:pPr>
      <w:r w:rsidRPr="005B321C">
        <w:rPr>
          <w:rFonts w:ascii="ＭＳ ゴシック" w:eastAsia="ＭＳ ゴシック" w:hAnsi="ＭＳ ゴシック" w:hint="eastAsia"/>
          <w:sz w:val="20"/>
        </w:rPr>
        <w:lastRenderedPageBreak/>
        <w:t>（注）　「店頭有価証券規則」第</w:t>
      </w:r>
      <w:r w:rsidR="00A30F31" w:rsidRPr="005B321C">
        <w:rPr>
          <w:rFonts w:ascii="ＭＳ ゴシック" w:eastAsia="ＭＳ ゴシック" w:hAnsi="ＭＳ ゴシック" w:hint="eastAsia"/>
          <w:sz w:val="20"/>
        </w:rPr>
        <w:t>７</w:t>
      </w:r>
      <w:r w:rsidRPr="005B321C">
        <w:rPr>
          <w:rFonts w:ascii="ＭＳ ゴシック" w:eastAsia="ＭＳ ゴシック" w:hAnsi="ＭＳ ゴシック" w:hint="eastAsia"/>
          <w:sz w:val="20"/>
        </w:rPr>
        <w:t>条に定める上場有価証券の発行会社が発行した店頭取扱有価証券を取り扱わない会員にあっては、本条を規定する必要はない。</w:t>
      </w:r>
    </w:p>
    <w:p w14:paraId="0C4BE6D5" w14:textId="77777777" w:rsidR="00682654" w:rsidRPr="005B321C" w:rsidRDefault="00682654">
      <w:pPr>
        <w:pStyle w:val="a9"/>
        <w:outlineLvl w:val="0"/>
        <w:rPr>
          <w:rFonts w:ascii="ＭＳ ゴシック" w:eastAsia="ＭＳ ゴシック"/>
          <w:b/>
          <w:bCs/>
        </w:rPr>
      </w:pPr>
    </w:p>
    <w:p w14:paraId="56E33ED6" w14:textId="77777777" w:rsidR="00773FF4" w:rsidRPr="005B321C" w:rsidRDefault="00773FF4">
      <w:pPr>
        <w:pStyle w:val="a9"/>
        <w:outlineLvl w:val="0"/>
        <w:rPr>
          <w:rFonts w:ascii="ＭＳ ゴシック" w:eastAsia="ＭＳ ゴシック"/>
          <w:b/>
          <w:bCs/>
        </w:rPr>
      </w:pPr>
      <w:r w:rsidRPr="005B321C">
        <w:rPr>
          <w:rFonts w:ascii="ＭＳ ゴシック" w:eastAsia="ＭＳ ゴシック" w:hint="eastAsia"/>
          <w:b/>
          <w:bCs/>
        </w:rPr>
        <w:t>（</w:t>
      </w:r>
      <w:r w:rsidR="00A96069" w:rsidRPr="005B321C">
        <w:rPr>
          <w:rFonts w:ascii="ＭＳ ゴシック" w:eastAsia="ＭＳ ゴシック" w:hint="eastAsia"/>
          <w:b/>
          <w:bCs/>
        </w:rPr>
        <w:t>フェニックス銘柄</w:t>
      </w:r>
      <w:r w:rsidRPr="005B321C">
        <w:rPr>
          <w:rFonts w:ascii="ＭＳ ゴシック" w:eastAsia="ＭＳ ゴシック" w:hint="eastAsia"/>
          <w:b/>
          <w:bCs/>
        </w:rPr>
        <w:t>の取扱い）</w:t>
      </w:r>
    </w:p>
    <w:p w14:paraId="66EE8031" w14:textId="77777777" w:rsidR="00773FF4" w:rsidRPr="005B321C" w:rsidRDefault="00773FF4">
      <w:pPr>
        <w:pStyle w:val="a9"/>
        <w:ind w:left="210" w:hangingChars="100" w:hanging="210"/>
      </w:pPr>
      <w:r w:rsidRPr="005B321C">
        <w:rPr>
          <w:rFonts w:hint="eastAsia"/>
        </w:rPr>
        <w:t xml:space="preserve">第 </w:t>
      </w:r>
      <w:r w:rsidR="00DD54C9" w:rsidRPr="005B321C">
        <w:rPr>
          <w:rFonts w:hint="eastAsia"/>
        </w:rPr>
        <w:t>12</w:t>
      </w:r>
      <w:r w:rsidRPr="005B321C">
        <w:rPr>
          <w:rFonts w:hint="eastAsia"/>
        </w:rPr>
        <w:t xml:space="preserve"> 条　当社は、フェニックス銘柄の取引を行う顧客（特定投資家を除く。以下この項、次項及び第</w:t>
      </w:r>
      <w:r w:rsidR="006C5E03" w:rsidRPr="005B321C">
        <w:rPr>
          <w:rFonts w:hint="eastAsia"/>
        </w:rPr>
        <w:t>６</w:t>
      </w:r>
      <w:r w:rsidRPr="005B321C">
        <w:rPr>
          <w:rFonts w:hint="eastAsia"/>
        </w:rPr>
        <w:t>項において同じ。）に対し、金商法第37条の３第</w:t>
      </w:r>
      <w:r w:rsidR="006C5E03" w:rsidRPr="005B321C">
        <w:rPr>
          <w:rFonts w:hint="eastAsia"/>
        </w:rPr>
        <w:t>１</w:t>
      </w:r>
      <w:r w:rsidRPr="005B321C">
        <w:rPr>
          <w:rFonts w:hint="eastAsia"/>
        </w:rPr>
        <w:t>項各号に掲げる事項に併せて</w:t>
      </w:r>
      <w:r w:rsidR="00A96069" w:rsidRPr="005B321C">
        <w:rPr>
          <w:rFonts w:hint="eastAsia"/>
        </w:rPr>
        <w:t>フェニックス銘柄</w:t>
      </w:r>
      <w:r w:rsidRPr="005B321C">
        <w:rPr>
          <w:rFonts w:hint="eastAsia"/>
        </w:rPr>
        <w:t>の性格、取引の仕組み、当社における</w:t>
      </w:r>
      <w:r w:rsidR="00A96069" w:rsidRPr="005B321C">
        <w:rPr>
          <w:rFonts w:hint="eastAsia"/>
        </w:rPr>
        <w:t>フェニックス銘柄</w:t>
      </w:r>
      <w:r w:rsidRPr="005B321C">
        <w:rPr>
          <w:rFonts w:hint="eastAsia"/>
        </w:rPr>
        <w:t>の取引方法、</w:t>
      </w:r>
      <w:r w:rsidR="00A96069" w:rsidRPr="005B321C">
        <w:rPr>
          <w:rFonts w:hint="eastAsia"/>
        </w:rPr>
        <w:t>フェニックス銘柄</w:t>
      </w:r>
      <w:r w:rsidRPr="005B321C">
        <w:rPr>
          <w:rFonts w:hint="eastAsia"/>
        </w:rPr>
        <w:t>に関する情報の周知方法、</w:t>
      </w:r>
      <w:r w:rsidR="00A96069" w:rsidRPr="005B321C">
        <w:rPr>
          <w:rFonts w:hint="eastAsia"/>
        </w:rPr>
        <w:t>フェニックス銘柄</w:t>
      </w:r>
      <w:r w:rsidRPr="005B321C">
        <w:rPr>
          <w:rFonts w:hint="eastAsia"/>
        </w:rPr>
        <w:t>への投資に当たってのリスク等について記載した契約締結前交付書面を同条に定めるところにより交付し、これらについて十分に説明するものとする。</w:t>
      </w:r>
    </w:p>
    <w:p w14:paraId="66B8B995" w14:textId="77777777" w:rsidR="00773FF4" w:rsidRPr="005B321C" w:rsidRDefault="00773FF4">
      <w:pPr>
        <w:pStyle w:val="a9"/>
        <w:ind w:left="210" w:hangingChars="100" w:hanging="210"/>
      </w:pPr>
      <w:r w:rsidRPr="005B321C">
        <w:rPr>
          <w:rFonts w:hint="eastAsia"/>
        </w:rPr>
        <w:t>２　当社は、</w:t>
      </w:r>
      <w:r w:rsidR="001F6D83" w:rsidRPr="005B321C">
        <w:rPr>
          <w:rFonts w:hint="eastAsia"/>
        </w:rPr>
        <w:t>フェニックス銘柄</w:t>
      </w:r>
      <w:r w:rsidRPr="005B321C">
        <w:rPr>
          <w:rFonts w:hint="eastAsia"/>
        </w:rPr>
        <w:t>の取引</w:t>
      </w:r>
      <w:r w:rsidR="001F6D83" w:rsidRPr="005B321C">
        <w:rPr>
          <w:rFonts w:hint="eastAsia"/>
        </w:rPr>
        <w:t>（売付けを除く。）</w:t>
      </w:r>
      <w:r w:rsidRPr="005B321C">
        <w:rPr>
          <w:rFonts w:hint="eastAsia"/>
        </w:rPr>
        <w:t>を初めて行う顧客から、当該顧客の判断と責任において</w:t>
      </w:r>
      <w:r w:rsidR="001F6D83" w:rsidRPr="005B321C">
        <w:rPr>
          <w:rFonts w:hint="eastAsia"/>
        </w:rPr>
        <w:t>フェニックス銘柄</w:t>
      </w:r>
      <w:r w:rsidRPr="005B321C">
        <w:rPr>
          <w:rFonts w:hint="eastAsia"/>
        </w:rPr>
        <w:t>の取引を行う旨の確認を得るため、前項の規定により説明書を交付した顧客から、所定の様式</w:t>
      </w:r>
      <w:r w:rsidR="00773C0B" w:rsidRPr="005B321C">
        <w:rPr>
          <w:rFonts w:hint="eastAsia"/>
        </w:rPr>
        <w:t>の「フェニックス銘柄の取引に関する確認書」</w:t>
      </w:r>
      <w:r w:rsidR="00485CC6" w:rsidRPr="005B321C">
        <w:rPr>
          <w:rFonts w:hint="eastAsia"/>
        </w:rPr>
        <w:t>を</w:t>
      </w:r>
      <w:r w:rsidRPr="005B321C">
        <w:rPr>
          <w:rFonts w:hint="eastAsia"/>
        </w:rPr>
        <w:t>徴求するものとする。</w:t>
      </w:r>
    </w:p>
    <w:p w14:paraId="57B4648A" w14:textId="77777777" w:rsidR="00773FF4" w:rsidRPr="005B321C" w:rsidRDefault="00773FF4">
      <w:pPr>
        <w:pStyle w:val="a9"/>
        <w:ind w:left="210" w:hangingChars="100" w:hanging="210"/>
      </w:pPr>
      <w:r w:rsidRPr="005B321C">
        <w:rPr>
          <w:rFonts w:hint="eastAsia"/>
        </w:rPr>
        <w:t>３　当社は、</w:t>
      </w:r>
      <w:r w:rsidR="001F6D83" w:rsidRPr="005B321C">
        <w:rPr>
          <w:rFonts w:hint="eastAsia"/>
        </w:rPr>
        <w:t>フェニックス銘柄</w:t>
      </w:r>
      <w:r w:rsidRPr="005B321C">
        <w:rPr>
          <w:rFonts w:hint="eastAsia"/>
        </w:rPr>
        <w:t>の投資勧誘（次項及び第</w:t>
      </w:r>
      <w:r w:rsidR="001A4D5B" w:rsidRPr="005B321C">
        <w:rPr>
          <w:rFonts w:hint="eastAsia"/>
        </w:rPr>
        <w:t>５</w:t>
      </w:r>
      <w:r w:rsidRPr="005B321C">
        <w:rPr>
          <w:rFonts w:hint="eastAsia"/>
        </w:rPr>
        <w:t>項の規定による場合を除く。）を行うに際しては、顧客（適格機関投資家を除く。）に対し、直近の会社内容説明書等及び会社情報を記した書面を用いて、当該銘柄及びその発行会社の内容を十分説明するものとする。</w:t>
      </w:r>
    </w:p>
    <w:p w14:paraId="3E81F30D" w14:textId="77777777" w:rsidR="00773FF4" w:rsidRPr="005B321C" w:rsidRDefault="00773FF4">
      <w:pPr>
        <w:pStyle w:val="a9"/>
        <w:ind w:left="210" w:hangingChars="100" w:hanging="210"/>
      </w:pPr>
      <w:r w:rsidRPr="005B321C">
        <w:rPr>
          <w:rFonts w:hint="eastAsia"/>
        </w:rPr>
        <w:t>４　当社は、金商法第13条及び第15条第</w:t>
      </w:r>
      <w:r w:rsidR="006C5E03" w:rsidRPr="005B321C">
        <w:rPr>
          <w:rFonts w:hint="eastAsia"/>
        </w:rPr>
        <w:t>２</w:t>
      </w:r>
      <w:r w:rsidRPr="005B321C">
        <w:rPr>
          <w:rFonts w:hint="eastAsia"/>
        </w:rPr>
        <w:t>項の規定により目論見書の作成及び交付をしなければならない</w:t>
      </w:r>
      <w:r w:rsidR="001F6D83" w:rsidRPr="005B321C">
        <w:rPr>
          <w:rFonts w:hint="eastAsia"/>
        </w:rPr>
        <w:t>フェニックス銘柄</w:t>
      </w:r>
      <w:r w:rsidRPr="005B321C">
        <w:rPr>
          <w:rFonts w:hint="eastAsia"/>
        </w:rPr>
        <w:t>の募集若しくは売出しの取扱い又は売出しを行うに際しては、顧客に対し、法令の定めに従って当該目論見書を交付した上で、当該銘柄及びその発行会社の内容を十分説明するものとする。</w:t>
      </w:r>
    </w:p>
    <w:p w14:paraId="1A56094D" w14:textId="77777777" w:rsidR="00773FF4" w:rsidRPr="005B321C" w:rsidRDefault="00773FF4">
      <w:pPr>
        <w:pStyle w:val="a9"/>
        <w:ind w:left="210" w:hangingChars="100" w:hanging="210"/>
      </w:pPr>
      <w:r w:rsidRPr="005B321C">
        <w:rPr>
          <w:rFonts w:hint="eastAsia"/>
        </w:rPr>
        <w:t>５　当社は、金商法第13条及び第15条第</w:t>
      </w:r>
      <w:r w:rsidR="006C5E03" w:rsidRPr="005B321C">
        <w:rPr>
          <w:rFonts w:hint="eastAsia"/>
        </w:rPr>
        <w:t>２</w:t>
      </w:r>
      <w:r w:rsidRPr="005B321C">
        <w:rPr>
          <w:rFonts w:hint="eastAsia"/>
        </w:rPr>
        <w:t>項の規定による目論見書の作成及び交付を要しない</w:t>
      </w:r>
      <w:r w:rsidR="001F6D83" w:rsidRPr="005B321C">
        <w:rPr>
          <w:rFonts w:hint="eastAsia"/>
        </w:rPr>
        <w:t>フェニックス銘柄</w:t>
      </w:r>
      <w:r w:rsidRPr="005B321C">
        <w:rPr>
          <w:rFonts w:hint="eastAsia"/>
        </w:rPr>
        <w:t>の募集等の取扱い等を行うに際しては、顧客に対し、有価証券報告書又は会社内容説明書の記載内容に加え、当該募集等を行う当該</w:t>
      </w:r>
      <w:r w:rsidR="001F6D83" w:rsidRPr="005B321C">
        <w:rPr>
          <w:rFonts w:hint="eastAsia"/>
        </w:rPr>
        <w:t>フェニックス銘柄</w:t>
      </w:r>
      <w:r w:rsidRPr="005B321C">
        <w:rPr>
          <w:rFonts w:hint="eastAsia"/>
        </w:rPr>
        <w:t>の「証券情報」を追記した会社内容説明書を用いて、当該銘柄及びその発行会社の内容を十分説明するものとする。ただし、適格機関投資家に対する投資勧誘においては、この限りではない。</w:t>
      </w:r>
    </w:p>
    <w:p w14:paraId="71AF7EB3" w14:textId="77777777" w:rsidR="00773FF4" w:rsidRPr="005B321C" w:rsidRDefault="00773FF4">
      <w:pPr>
        <w:pStyle w:val="a9"/>
        <w:ind w:left="210" w:hangingChars="100" w:hanging="210"/>
        <w:outlineLvl w:val="0"/>
      </w:pPr>
      <w:r w:rsidRPr="005B321C">
        <w:rPr>
          <w:rFonts w:hint="eastAsia"/>
        </w:rPr>
        <w:t>６　当社は、顧客から</w:t>
      </w:r>
      <w:r w:rsidR="001F6D83" w:rsidRPr="005B321C">
        <w:rPr>
          <w:rFonts w:hint="eastAsia"/>
        </w:rPr>
        <w:t>フェニックス銘柄</w:t>
      </w:r>
      <w:r w:rsidRPr="005B321C">
        <w:rPr>
          <w:rFonts w:hint="eastAsia"/>
        </w:rPr>
        <w:t>の取引の注文を受ける際は、その都度、当該有価証券がフェニックス銘柄であることを明示するものとする。</w:t>
      </w:r>
    </w:p>
    <w:p w14:paraId="749C8DEA" w14:textId="77777777" w:rsidR="00773FF4" w:rsidRPr="005B321C" w:rsidRDefault="00773FF4" w:rsidP="00C8618E">
      <w:pPr>
        <w:pStyle w:val="a9"/>
        <w:ind w:left="566" w:hangingChars="283" w:hanging="566"/>
        <w:outlineLvl w:val="0"/>
        <w:rPr>
          <w:rFonts w:ascii="ＭＳ ゴシック" w:eastAsia="ＭＳ ゴシック"/>
          <w:sz w:val="20"/>
        </w:rPr>
      </w:pPr>
      <w:r w:rsidRPr="005B321C">
        <w:rPr>
          <w:rFonts w:ascii="ＭＳ ゴシック" w:eastAsia="ＭＳ ゴシック" w:hint="eastAsia"/>
          <w:sz w:val="20"/>
        </w:rPr>
        <w:t xml:space="preserve">（注）　</w:t>
      </w:r>
      <w:r w:rsidRPr="005B321C">
        <w:rPr>
          <w:rFonts w:ascii="ＭＳ ゴシック" w:eastAsia="ＭＳ ゴシック" w:hAnsi="ＭＳ ゴシック" w:hint="eastAsia"/>
          <w:sz w:val="20"/>
        </w:rPr>
        <w:t>日本証券業協会「フェニックス銘柄に関する規則」に定める</w:t>
      </w:r>
      <w:r w:rsidR="001F6D83" w:rsidRPr="005B321C">
        <w:rPr>
          <w:rFonts w:ascii="ＭＳ ゴシック" w:eastAsia="ＭＳ ゴシック" w:hint="eastAsia"/>
          <w:sz w:val="20"/>
        </w:rPr>
        <w:t>フェニックス銘柄</w:t>
      </w:r>
      <w:r w:rsidRPr="005B321C">
        <w:rPr>
          <w:rFonts w:ascii="ＭＳ ゴシック" w:eastAsia="ＭＳ ゴシック" w:hint="eastAsia"/>
          <w:sz w:val="20"/>
        </w:rPr>
        <w:t>を取り扱わない会員にあっては、本条を規定する必要はない。</w:t>
      </w:r>
    </w:p>
    <w:p w14:paraId="34FD31A2" w14:textId="77777777" w:rsidR="00682654" w:rsidRPr="005B321C" w:rsidRDefault="00682654">
      <w:pPr>
        <w:pStyle w:val="a9"/>
        <w:outlineLvl w:val="0"/>
        <w:rPr>
          <w:rFonts w:ascii="ＭＳ ゴシック" w:eastAsia="ＭＳ ゴシック"/>
          <w:b/>
        </w:rPr>
      </w:pPr>
    </w:p>
    <w:p w14:paraId="7065F5C8"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（新株予約権証券等取引開始基準等）</w:t>
      </w:r>
    </w:p>
    <w:p w14:paraId="1292E302" w14:textId="77777777" w:rsidR="00773FF4" w:rsidRPr="005B321C" w:rsidRDefault="00773FF4">
      <w:pPr>
        <w:pStyle w:val="a9"/>
        <w:ind w:left="192" w:hanging="192"/>
        <w:outlineLvl w:val="0"/>
      </w:pPr>
      <w:r w:rsidRPr="005B321C">
        <w:rPr>
          <w:rFonts w:hint="eastAsia"/>
        </w:rPr>
        <w:t xml:space="preserve">第 </w:t>
      </w:r>
      <w:r w:rsidR="00DD54C9" w:rsidRPr="005B321C">
        <w:rPr>
          <w:rFonts w:hint="eastAsia"/>
        </w:rPr>
        <w:t>13</w:t>
      </w:r>
      <w:r w:rsidRPr="005B321C">
        <w:rPr>
          <w:rFonts w:hint="eastAsia"/>
        </w:rPr>
        <w:t xml:space="preserve"> 条　当社は、次の基準のすべてを満たした顧客との間で新株予約権証券</w:t>
      </w:r>
      <w:r w:rsidR="00DC7270" w:rsidRPr="005B321C">
        <w:rPr>
          <w:rFonts w:hint="eastAsia"/>
        </w:rPr>
        <w:t>（</w:t>
      </w:r>
      <w:r w:rsidR="0029495D" w:rsidRPr="005B321C">
        <w:rPr>
          <w:rFonts w:hint="eastAsia"/>
        </w:rPr>
        <w:t>外国又は外国の者の発行する証券又は証書で、新株予約権証券の性質を有するものを含み、</w:t>
      </w:r>
      <w:r w:rsidR="00DC7270" w:rsidRPr="005B321C">
        <w:rPr>
          <w:rFonts w:hint="eastAsia"/>
        </w:rPr>
        <w:t>会社法第277条に規定する新株予約権無償割当てに係る新株予約権</w:t>
      </w:r>
      <w:r w:rsidR="003E5C31" w:rsidRPr="005B321C">
        <w:rPr>
          <w:rFonts w:hint="eastAsia"/>
        </w:rPr>
        <w:t>証券</w:t>
      </w:r>
      <w:r w:rsidR="00DC7270" w:rsidRPr="005B321C">
        <w:rPr>
          <w:rFonts w:hint="eastAsia"/>
        </w:rPr>
        <w:t>であって、当該新株予約権証券が取引所金融商品市場に上場されているもの又は上場されるものを除く</w:t>
      </w:r>
      <w:r w:rsidR="003E5C31" w:rsidRPr="005B321C">
        <w:rPr>
          <w:rFonts w:hint="eastAsia"/>
        </w:rPr>
        <w:t>。</w:t>
      </w:r>
      <w:r w:rsidR="0029495D" w:rsidRPr="005B321C">
        <w:rPr>
          <w:rFonts w:hint="eastAsia"/>
        </w:rPr>
        <w:t>以下同じ。</w:t>
      </w:r>
      <w:r w:rsidR="003E5C31" w:rsidRPr="005B321C">
        <w:rPr>
          <w:rFonts w:hint="eastAsia"/>
        </w:rPr>
        <w:t>）</w:t>
      </w:r>
      <w:r w:rsidR="00685A40" w:rsidRPr="005B321C">
        <w:rPr>
          <w:rFonts w:hint="eastAsia"/>
        </w:rPr>
        <w:t>、新投資口予約権証券（</w:t>
      </w:r>
      <w:r w:rsidR="0029495D" w:rsidRPr="005B321C">
        <w:rPr>
          <w:rFonts w:hint="eastAsia"/>
        </w:rPr>
        <w:t>外国投資証券のうち、新投資口予約権証券に類するものを含み、</w:t>
      </w:r>
      <w:r w:rsidR="00DD1387" w:rsidRPr="005B321C">
        <w:rPr>
          <w:rFonts w:hint="eastAsia"/>
        </w:rPr>
        <w:t>投資信託及び投資法人に関する法律</w:t>
      </w:r>
      <w:r w:rsidR="00685A40" w:rsidRPr="005B321C">
        <w:rPr>
          <w:rFonts w:hint="eastAsia"/>
        </w:rPr>
        <w:t>第88条の13に規定する新投資口予約権証券無償割当てに係る新投資口予約権証券であって、当該新投資口予約権証券が取引所金融商品市場に上場されているもの又は上場されるものを除く。</w:t>
      </w:r>
      <w:r w:rsidR="00DD1387" w:rsidRPr="005B321C">
        <w:rPr>
          <w:rFonts w:hint="eastAsia"/>
        </w:rPr>
        <w:t>以下同じ。</w:t>
      </w:r>
      <w:r w:rsidR="00685A40" w:rsidRPr="005B321C">
        <w:rPr>
          <w:rFonts w:hint="eastAsia"/>
        </w:rPr>
        <w:t>）</w:t>
      </w:r>
      <w:r w:rsidRPr="005B321C">
        <w:rPr>
          <w:rFonts w:hint="eastAsia"/>
        </w:rPr>
        <w:t>又はカバードワラント（以下</w:t>
      </w:r>
      <w:r w:rsidR="003E2916" w:rsidRPr="005B321C">
        <w:rPr>
          <w:rFonts w:hint="eastAsia"/>
        </w:rPr>
        <w:t>この</w:t>
      </w:r>
      <w:r w:rsidRPr="005B321C">
        <w:rPr>
          <w:rFonts w:hint="eastAsia"/>
        </w:rPr>
        <w:t>条及び第</w:t>
      </w:r>
      <w:r w:rsidR="00FB10E4" w:rsidRPr="005B321C">
        <w:rPr>
          <w:rFonts w:hint="eastAsia"/>
        </w:rPr>
        <w:t>18</w:t>
      </w:r>
      <w:r w:rsidRPr="005B321C">
        <w:rPr>
          <w:rFonts w:hint="eastAsia"/>
        </w:rPr>
        <w:t>条において「新株予約権証券等」という。）の売買その他の取引（顧客</w:t>
      </w:r>
      <w:r w:rsidR="00E0219C" w:rsidRPr="005B321C">
        <w:rPr>
          <w:rFonts w:hint="eastAsia"/>
        </w:rPr>
        <w:t>の計算による信用取引以外の売付け</w:t>
      </w:r>
      <w:r w:rsidRPr="005B321C">
        <w:rPr>
          <w:rFonts w:hint="eastAsia"/>
        </w:rPr>
        <w:t>を除く。）の契約を締結するものとする。</w:t>
      </w:r>
    </w:p>
    <w:p w14:paraId="281B8631" w14:textId="77777777" w:rsidR="00773FF4" w:rsidRPr="005B321C" w:rsidRDefault="00773FF4">
      <w:pPr>
        <w:pStyle w:val="a9"/>
        <w:ind w:left="201"/>
      </w:pPr>
      <w:r w:rsidRPr="005B321C">
        <w:rPr>
          <w:rFonts w:hint="eastAsia"/>
        </w:rPr>
        <w:t>①　当該顧客に投資について相当の知識と経験があること。</w:t>
      </w:r>
    </w:p>
    <w:p w14:paraId="42F7BDB3" w14:textId="77777777" w:rsidR="00773FF4" w:rsidRPr="005B321C" w:rsidRDefault="00773FF4">
      <w:pPr>
        <w:pStyle w:val="a9"/>
        <w:ind w:left="288" w:hanging="87"/>
      </w:pPr>
      <w:r w:rsidRPr="005B321C">
        <w:rPr>
          <w:rFonts w:hint="eastAsia"/>
        </w:rPr>
        <w:t>②　当該顧客からの預り資産が○万円</w:t>
      </w:r>
      <w:r w:rsidR="00A60959" w:rsidRPr="005B321C">
        <w:rPr>
          <w:rFonts w:hint="eastAsia"/>
        </w:rPr>
        <w:t>以上あること</w:t>
      </w:r>
      <w:r w:rsidR="0048580C" w:rsidRPr="005B321C">
        <w:rPr>
          <w:rFonts w:hint="eastAsia"/>
        </w:rPr>
        <w:t>。</w:t>
      </w:r>
    </w:p>
    <w:p w14:paraId="353542D6" w14:textId="77777777" w:rsidR="00773FF4" w:rsidRPr="005B321C" w:rsidRDefault="00773FF4">
      <w:pPr>
        <w:pStyle w:val="a9"/>
        <w:ind w:leftChars="100" w:left="210"/>
      </w:pPr>
      <w:r w:rsidRPr="005B321C">
        <w:rPr>
          <w:rFonts w:hint="eastAsia"/>
        </w:rPr>
        <w:t>③　その他当社が必要と認める事項</w:t>
      </w:r>
    </w:p>
    <w:p w14:paraId="5751D82B" w14:textId="77777777" w:rsidR="00773FF4" w:rsidRPr="005B321C" w:rsidRDefault="00773FF4">
      <w:pPr>
        <w:pStyle w:val="a9"/>
        <w:ind w:left="210" w:hangingChars="100" w:hanging="210"/>
      </w:pPr>
      <w:r w:rsidRPr="005B321C">
        <w:rPr>
          <w:rFonts w:hint="eastAsia"/>
        </w:rPr>
        <w:t>２　当社は、顧客が行う新株予約権証券等の取引について、当該顧客の預り資産等の状況から判断して、過度にならないようその的確な把握に努めるものとする。</w:t>
      </w:r>
    </w:p>
    <w:p w14:paraId="79DECDF2" w14:textId="77777777" w:rsidR="00685A40" w:rsidRPr="005B321C" w:rsidRDefault="00685A40" w:rsidP="00C576EF">
      <w:pPr>
        <w:pStyle w:val="a9"/>
        <w:ind w:left="600" w:hangingChars="300" w:hanging="600"/>
        <w:rPr>
          <w:rFonts w:ascii="ＭＳ ゴシック" w:eastAsia="ＭＳ ゴシック" w:hAnsi="ＭＳ ゴシック"/>
          <w:sz w:val="20"/>
        </w:rPr>
      </w:pPr>
      <w:r w:rsidRPr="005B321C">
        <w:rPr>
          <w:rFonts w:ascii="ＭＳ ゴシック" w:eastAsia="ＭＳ ゴシック" w:hAnsi="ＭＳ ゴシック" w:hint="eastAsia"/>
          <w:sz w:val="20"/>
        </w:rPr>
        <w:t>（注）</w:t>
      </w:r>
      <w:r w:rsidR="00976576" w:rsidRPr="005B321C">
        <w:rPr>
          <w:rFonts w:ascii="ＭＳ ゴシック" w:eastAsia="ＭＳ ゴシック" w:hAnsi="ＭＳ ゴシック" w:hint="eastAsia"/>
          <w:sz w:val="20"/>
        </w:rPr>
        <w:t xml:space="preserve">　</w:t>
      </w:r>
      <w:r w:rsidRPr="005B321C">
        <w:rPr>
          <w:rFonts w:ascii="ＭＳ ゴシック" w:eastAsia="ＭＳ ゴシック" w:hAnsi="ＭＳ ゴシック" w:hint="eastAsia"/>
          <w:sz w:val="20"/>
        </w:rPr>
        <w:t>自社で取り扱っている有価証券関連デリバティブ取引等、特定店頭デリバティブ取引等又はその他各協会員において必要と認められる取引について追加することも考えられる。</w:t>
      </w:r>
    </w:p>
    <w:p w14:paraId="738FC56E" w14:textId="77777777" w:rsidR="00682654" w:rsidRPr="005B321C" w:rsidRDefault="00682654">
      <w:pPr>
        <w:pStyle w:val="a9"/>
        <w:ind w:left="192" w:hanging="192"/>
        <w:rPr>
          <w:rFonts w:ascii="ＭＳ ゴシック" w:eastAsia="ＭＳ ゴシック"/>
          <w:b/>
        </w:rPr>
      </w:pPr>
    </w:p>
    <w:p w14:paraId="6D960B5D" w14:textId="77777777" w:rsidR="00773FF4" w:rsidRPr="005B321C" w:rsidRDefault="00773FF4">
      <w:pPr>
        <w:pStyle w:val="a9"/>
        <w:ind w:left="192" w:hanging="192"/>
        <w:rPr>
          <w:rFonts w:ascii="ＭＳ ゴシック" w:eastAsia="ＭＳ ゴシック"/>
          <w:b/>
        </w:rPr>
      </w:pPr>
      <w:r w:rsidRPr="005B321C">
        <w:rPr>
          <w:rFonts w:ascii="ＭＳ ゴシック" w:eastAsia="ＭＳ ゴシック" w:hint="eastAsia"/>
          <w:b/>
        </w:rPr>
        <w:t>（新株予約権証券</w:t>
      </w:r>
      <w:r w:rsidR="00AF7383" w:rsidRPr="005B321C">
        <w:rPr>
          <w:rFonts w:ascii="ＭＳ ゴシック" w:eastAsia="ＭＳ ゴシック" w:hint="eastAsia"/>
          <w:b/>
        </w:rPr>
        <w:t>及び新投資口予約権証券</w:t>
      </w:r>
      <w:r w:rsidRPr="005B321C">
        <w:rPr>
          <w:rFonts w:ascii="ＭＳ ゴシック" w:eastAsia="ＭＳ ゴシック" w:hint="eastAsia"/>
          <w:b/>
        </w:rPr>
        <w:t>の権利行使期間についての告知等）</w:t>
      </w:r>
    </w:p>
    <w:p w14:paraId="303ED91C" w14:textId="77777777" w:rsidR="00773FF4" w:rsidRPr="005B321C" w:rsidRDefault="00773FF4">
      <w:pPr>
        <w:pStyle w:val="a9"/>
        <w:ind w:left="210" w:hangingChars="100" w:hanging="210"/>
      </w:pPr>
      <w:r w:rsidRPr="005B321C">
        <w:rPr>
          <w:rFonts w:hint="eastAsia"/>
        </w:rPr>
        <w:t xml:space="preserve">第 </w:t>
      </w:r>
      <w:r w:rsidR="00DD54C9" w:rsidRPr="005B321C">
        <w:rPr>
          <w:rFonts w:hint="eastAsia"/>
        </w:rPr>
        <w:t>14</w:t>
      </w:r>
      <w:r w:rsidRPr="005B321C">
        <w:rPr>
          <w:rFonts w:hint="eastAsia"/>
        </w:rPr>
        <w:t xml:space="preserve"> 条　当社は、顧客が新株予約権証券</w:t>
      </w:r>
      <w:r w:rsidR="00AF7383" w:rsidRPr="005B321C">
        <w:rPr>
          <w:rFonts w:hint="eastAsia"/>
        </w:rPr>
        <w:t>及び新投資口予約権証券</w:t>
      </w:r>
      <w:r w:rsidRPr="005B321C">
        <w:rPr>
          <w:rFonts w:hint="eastAsia"/>
        </w:rPr>
        <w:t>の買付けを行った場合は、当該顧客に対し、当該新株予約権証券</w:t>
      </w:r>
      <w:r w:rsidR="00AF7383" w:rsidRPr="005B321C">
        <w:rPr>
          <w:rFonts w:hint="eastAsia"/>
        </w:rPr>
        <w:t>及び新投資口予約権証券</w:t>
      </w:r>
      <w:r w:rsidRPr="005B321C">
        <w:rPr>
          <w:rFonts w:hint="eastAsia"/>
        </w:rPr>
        <w:t>の権利行使期間について告知するものとする。</w:t>
      </w:r>
    </w:p>
    <w:p w14:paraId="761BD76B" w14:textId="77777777" w:rsidR="00773FF4" w:rsidRPr="005B321C" w:rsidRDefault="00773FF4">
      <w:pPr>
        <w:pStyle w:val="a9"/>
        <w:ind w:left="192" w:hanging="192"/>
      </w:pPr>
      <w:r w:rsidRPr="005B321C">
        <w:rPr>
          <w:rFonts w:hint="eastAsia"/>
        </w:rPr>
        <w:t>２　当社は、顧客から新株予約権証券の保護預りを受けている場合は、当該顧客に対し、当該新株予約権証券の最終権利行使期限の６か月前に権利行使期限の到来について書面をもって通知するものとする。</w:t>
      </w:r>
    </w:p>
    <w:p w14:paraId="25241251" w14:textId="77777777" w:rsidR="00682654" w:rsidRPr="005B321C" w:rsidRDefault="00682654">
      <w:pPr>
        <w:pStyle w:val="a9"/>
        <w:ind w:left="192" w:hanging="192"/>
        <w:rPr>
          <w:rFonts w:ascii="ＭＳ ゴシック" w:eastAsia="ＭＳ ゴシック"/>
          <w:b/>
        </w:rPr>
      </w:pPr>
    </w:p>
    <w:p w14:paraId="73DF7D5F" w14:textId="77777777" w:rsidR="00C50D45" w:rsidRPr="005B321C" w:rsidRDefault="00C50D45" w:rsidP="00C50D45">
      <w:pPr>
        <w:pStyle w:val="a9"/>
        <w:outlineLvl w:val="0"/>
        <w:rPr>
          <w:rFonts w:ascii="ＭＳ ゴシック" w:eastAsia="ＭＳ ゴシック"/>
          <w:b/>
        </w:rPr>
      </w:pPr>
      <w:r w:rsidRPr="005B321C">
        <w:rPr>
          <w:rFonts w:ascii="ＭＳ ゴシック" w:eastAsia="ＭＳ ゴシック" w:hint="eastAsia"/>
          <w:b/>
        </w:rPr>
        <w:t>（株式投資型クラウドファンディング業務に係る取引等及び株主コミュニティ銘柄の取引等の取引開始基準等）</w:t>
      </w:r>
    </w:p>
    <w:p w14:paraId="5FD99E72" w14:textId="77777777" w:rsidR="00C50D45" w:rsidRPr="005B321C" w:rsidRDefault="00C50D45" w:rsidP="00C50D45">
      <w:pPr>
        <w:pStyle w:val="a9"/>
        <w:ind w:left="192" w:hanging="192"/>
        <w:outlineLvl w:val="0"/>
      </w:pPr>
      <w:r w:rsidRPr="005B321C">
        <w:rPr>
          <w:rFonts w:hint="eastAsia"/>
        </w:rPr>
        <w:t xml:space="preserve">第 </w:t>
      </w:r>
      <w:r w:rsidR="00A7217E" w:rsidRPr="005B321C">
        <w:rPr>
          <w:rFonts w:hint="eastAsia"/>
        </w:rPr>
        <w:t>15</w:t>
      </w:r>
      <w:r w:rsidRPr="005B321C">
        <w:rPr>
          <w:rFonts w:hint="eastAsia"/>
        </w:rPr>
        <w:t xml:space="preserve"> 条　当社は、次の基準のすべてを満たした顧客との間で株式投資型クラウドファンディング業務に係る取引等</w:t>
      </w:r>
      <w:r w:rsidR="007F00CE" w:rsidRPr="005B321C">
        <w:rPr>
          <w:rFonts w:hint="eastAsia"/>
        </w:rPr>
        <w:t>又は</w:t>
      </w:r>
      <w:r w:rsidRPr="005B321C">
        <w:rPr>
          <w:rFonts w:hint="eastAsia"/>
        </w:rPr>
        <w:t>株主コミュニティ銘柄の取引等の契約を締結するものとする。</w:t>
      </w:r>
    </w:p>
    <w:p w14:paraId="3AA05BD9" w14:textId="77777777" w:rsidR="00C50D45" w:rsidRPr="005B321C" w:rsidRDefault="00C50D45" w:rsidP="00C50D45">
      <w:pPr>
        <w:pStyle w:val="a9"/>
        <w:ind w:left="201"/>
      </w:pPr>
      <w:r w:rsidRPr="005B321C">
        <w:rPr>
          <w:rFonts w:hint="eastAsia"/>
        </w:rPr>
        <w:t>①　当該顧客に投資について相当の知識と経験があること。</w:t>
      </w:r>
    </w:p>
    <w:p w14:paraId="34F064E8" w14:textId="77777777" w:rsidR="00C50D45" w:rsidRPr="005B321C" w:rsidRDefault="00C50D45" w:rsidP="00C50D45">
      <w:pPr>
        <w:pStyle w:val="a9"/>
        <w:ind w:left="288" w:hanging="87"/>
      </w:pPr>
      <w:r w:rsidRPr="005B321C">
        <w:rPr>
          <w:rFonts w:hint="eastAsia"/>
        </w:rPr>
        <w:t>②　当該顧客</w:t>
      </w:r>
      <w:r w:rsidR="00A60959" w:rsidRPr="005B321C">
        <w:rPr>
          <w:rFonts w:hint="eastAsia"/>
        </w:rPr>
        <w:t>の金融</w:t>
      </w:r>
      <w:r w:rsidRPr="005B321C">
        <w:rPr>
          <w:rFonts w:hint="eastAsia"/>
        </w:rPr>
        <w:t>資産が○万円</w:t>
      </w:r>
      <w:r w:rsidR="00A60959" w:rsidRPr="005B321C">
        <w:rPr>
          <w:rFonts w:hint="eastAsia"/>
        </w:rPr>
        <w:t>以上あること</w:t>
      </w:r>
      <w:r w:rsidR="0048580C" w:rsidRPr="005B321C">
        <w:rPr>
          <w:rFonts w:hint="eastAsia"/>
        </w:rPr>
        <w:t>。</w:t>
      </w:r>
    </w:p>
    <w:p w14:paraId="055BE04B" w14:textId="77777777" w:rsidR="00C50D45" w:rsidRPr="005B321C" w:rsidRDefault="00C50D45" w:rsidP="00C50D45">
      <w:pPr>
        <w:pStyle w:val="a9"/>
        <w:ind w:leftChars="100" w:left="210"/>
      </w:pPr>
      <w:r w:rsidRPr="005B321C">
        <w:rPr>
          <w:rFonts w:hint="eastAsia"/>
        </w:rPr>
        <w:t>③　その他当社が必要と認める事項</w:t>
      </w:r>
    </w:p>
    <w:p w14:paraId="30B83FB7" w14:textId="77777777" w:rsidR="00A7217E" w:rsidRPr="005B321C" w:rsidRDefault="00A7217E" w:rsidP="00544D50">
      <w:pPr>
        <w:ind w:left="800" w:hangingChars="400" w:hanging="800"/>
      </w:pPr>
      <w:r w:rsidRPr="005B321C">
        <w:rPr>
          <w:rFonts w:ascii="ＭＳ ゴシック" w:eastAsia="ＭＳ ゴシック" w:hAnsi="ＭＳ ゴシック" w:hint="eastAsia"/>
          <w:sz w:val="20"/>
        </w:rPr>
        <w:t xml:space="preserve">（注）　</w:t>
      </w:r>
      <w:r w:rsidR="00CE7F67" w:rsidRPr="005B321C">
        <w:rPr>
          <w:rFonts w:ascii="ＭＳ ゴシック" w:eastAsia="ＭＳ ゴシック" w:hAnsi="ＭＳ ゴシック" w:hint="eastAsia"/>
          <w:sz w:val="20"/>
        </w:rPr>
        <w:t>「株式投資型クラウドファンディング業務に関する規則」第２条第２号に規定する</w:t>
      </w:r>
      <w:r w:rsidRPr="005B321C">
        <w:rPr>
          <w:rFonts w:ascii="ＭＳ ゴシック" w:eastAsia="ＭＳ ゴシック" w:hAnsi="ＭＳ ゴシック" w:hint="eastAsia"/>
          <w:sz w:val="20"/>
        </w:rPr>
        <w:t>株式投資型クラウドファンディング業務及び</w:t>
      </w:r>
      <w:r w:rsidR="00CE7F67" w:rsidRPr="005B321C">
        <w:rPr>
          <w:rFonts w:ascii="ＭＳ ゴシック" w:eastAsia="ＭＳ ゴシック" w:hAnsi="ＭＳ ゴシック" w:hint="eastAsia"/>
          <w:sz w:val="20"/>
        </w:rPr>
        <w:t>「株主コミュニティに関する規則」第２条第５号に規定する</w:t>
      </w:r>
      <w:r w:rsidRPr="005B321C">
        <w:rPr>
          <w:rFonts w:ascii="ＭＳ ゴシック" w:eastAsia="ＭＳ ゴシック" w:hAnsi="ＭＳ ゴシック" w:hint="eastAsia"/>
          <w:sz w:val="20"/>
        </w:rPr>
        <w:t>株主コミュニティ銘柄を</w:t>
      </w:r>
      <w:r w:rsidRPr="005B321C">
        <w:rPr>
          <w:rFonts w:ascii="ＭＳ ゴシック" w:eastAsia="ＭＳ ゴシック" w:hint="eastAsia"/>
          <w:sz w:val="20"/>
        </w:rPr>
        <w:t>取り扱わない会員にあっては、本条を規定する必要はない。</w:t>
      </w:r>
    </w:p>
    <w:p w14:paraId="2771183D" w14:textId="77777777" w:rsidR="00C50D45" w:rsidRPr="005B321C" w:rsidRDefault="00C50D45" w:rsidP="00C50D45">
      <w:pPr>
        <w:pStyle w:val="a9"/>
        <w:ind w:left="210" w:hangingChars="100" w:hanging="210"/>
      </w:pPr>
    </w:p>
    <w:p w14:paraId="38BB9DF3" w14:textId="77777777" w:rsidR="00143CBC" w:rsidRPr="005B321C" w:rsidRDefault="00143CBC" w:rsidP="00143CBC">
      <w:pPr>
        <w:pStyle w:val="a9"/>
        <w:ind w:left="192" w:hanging="192"/>
        <w:rPr>
          <w:rFonts w:ascii="ＭＳ ゴシック" w:eastAsia="ＭＳ ゴシック"/>
          <w:b/>
        </w:rPr>
      </w:pPr>
      <w:r w:rsidRPr="005B321C">
        <w:rPr>
          <w:rFonts w:ascii="ＭＳ ゴシック" w:eastAsia="ＭＳ ゴシック" w:hint="eastAsia"/>
          <w:b/>
        </w:rPr>
        <w:t>（トークン化有価証券の取引開始基準等）</w:t>
      </w:r>
    </w:p>
    <w:p w14:paraId="10A73930" w14:textId="77777777" w:rsidR="00143CBC" w:rsidRPr="005B321C" w:rsidRDefault="00143CBC" w:rsidP="00143CBC">
      <w:pPr>
        <w:pStyle w:val="a9"/>
        <w:ind w:left="192" w:hanging="192"/>
        <w:rPr>
          <w:rFonts w:hAnsi="ＭＳ 明朝"/>
        </w:rPr>
      </w:pPr>
      <w:r w:rsidRPr="005B321C">
        <w:rPr>
          <w:rFonts w:hAnsi="ＭＳ 明朝" w:hint="eastAsia"/>
        </w:rPr>
        <w:t xml:space="preserve">第 16 条　</w:t>
      </w:r>
      <w:r w:rsidRPr="005B321C">
        <w:rPr>
          <w:rFonts w:hint="eastAsia"/>
        </w:rPr>
        <w:t>当社は、次の基準のすべてを満たした顧客との間で、</w:t>
      </w:r>
      <w:r w:rsidR="00503179" w:rsidRPr="005B321C">
        <w:rPr>
          <w:rFonts w:hint="eastAsia"/>
        </w:rPr>
        <w:t>トークン化有価証券（「</w:t>
      </w:r>
      <w:r w:rsidR="006F6E20" w:rsidRPr="005B321C">
        <w:rPr>
          <w:rFonts w:hint="eastAsia"/>
        </w:rPr>
        <w:t>協会員の投資勧誘、顧客管理等に関する規則</w:t>
      </w:r>
      <w:r w:rsidR="00503179" w:rsidRPr="005B321C">
        <w:rPr>
          <w:rFonts w:hint="eastAsia"/>
        </w:rPr>
        <w:t>」第２条第10号に規定するトークン化有価証券をいう。以下同じ。）</w:t>
      </w:r>
      <w:r w:rsidRPr="005B321C">
        <w:rPr>
          <w:rFonts w:hint="eastAsia"/>
        </w:rPr>
        <w:t>の売買その他の取引（顧客</w:t>
      </w:r>
      <w:r w:rsidR="00E0219C" w:rsidRPr="005B321C">
        <w:rPr>
          <w:rFonts w:hint="eastAsia"/>
        </w:rPr>
        <w:t>の計算</w:t>
      </w:r>
      <w:r w:rsidRPr="005B321C">
        <w:rPr>
          <w:rFonts w:hint="eastAsia"/>
        </w:rPr>
        <w:t>による</w:t>
      </w:r>
      <w:r w:rsidR="00C76992" w:rsidRPr="005B321C">
        <w:rPr>
          <w:rFonts w:hint="eastAsia"/>
        </w:rPr>
        <w:t>信用取引以外の売付け</w:t>
      </w:r>
      <w:r w:rsidRPr="005B321C">
        <w:rPr>
          <w:rFonts w:hint="eastAsia"/>
        </w:rPr>
        <w:t>を除く。）の契約を締結するものとする。</w:t>
      </w:r>
    </w:p>
    <w:p w14:paraId="7A49ABF8" w14:textId="77777777" w:rsidR="006F6E20" w:rsidRPr="005B321C" w:rsidRDefault="00143CBC" w:rsidP="00330B40">
      <w:pPr>
        <w:pStyle w:val="a9"/>
        <w:ind w:leftChars="91" w:left="401" w:hangingChars="100" w:hanging="210"/>
        <w:rPr>
          <w:rFonts w:hAnsi="ＭＳ 明朝"/>
        </w:rPr>
      </w:pPr>
      <w:r w:rsidRPr="005B321C">
        <w:rPr>
          <w:rFonts w:hAnsi="ＭＳ 明朝" w:hint="eastAsia"/>
        </w:rPr>
        <w:t xml:space="preserve">①　</w:t>
      </w:r>
      <w:r w:rsidR="003E3B52" w:rsidRPr="005B321C">
        <w:rPr>
          <w:rFonts w:hAnsi="ＭＳ 明朝" w:hint="eastAsia"/>
        </w:rPr>
        <w:t>当該顧客</w:t>
      </w:r>
      <w:r w:rsidR="00425B71" w:rsidRPr="005B321C">
        <w:rPr>
          <w:rFonts w:hAnsi="ＭＳ 明朝" w:hint="eastAsia"/>
        </w:rPr>
        <w:t>が</w:t>
      </w:r>
      <w:r w:rsidR="007B2F85" w:rsidRPr="005B321C">
        <w:rPr>
          <w:rFonts w:hAnsi="ＭＳ 明朝" w:hint="eastAsia"/>
        </w:rPr>
        <w:t>（トークン化有価証券の重要な事項を各社において記載※）</w:t>
      </w:r>
      <w:r w:rsidR="00FB10E4" w:rsidRPr="005B321C">
        <w:rPr>
          <w:rFonts w:hAnsi="ＭＳ 明朝" w:hint="eastAsia"/>
        </w:rPr>
        <w:t>を</w:t>
      </w:r>
      <w:r w:rsidR="006F6E20" w:rsidRPr="005B321C">
        <w:rPr>
          <w:rFonts w:hAnsi="ＭＳ 明朝" w:hint="eastAsia"/>
        </w:rPr>
        <w:t>理解していること</w:t>
      </w:r>
      <w:r w:rsidR="003E3B52" w:rsidRPr="005B321C">
        <w:rPr>
          <w:rFonts w:hAnsi="ＭＳ 明朝" w:hint="eastAsia"/>
        </w:rPr>
        <w:t>。</w:t>
      </w:r>
    </w:p>
    <w:p w14:paraId="77573882" w14:textId="77777777" w:rsidR="006F6E20" w:rsidRPr="005B321C" w:rsidRDefault="000E10C7" w:rsidP="00330B40">
      <w:pPr>
        <w:pStyle w:val="a9"/>
        <w:ind w:leftChars="91" w:left="401" w:hangingChars="100" w:hanging="210"/>
      </w:pPr>
      <w:r w:rsidRPr="005B321C">
        <w:rPr>
          <w:rFonts w:hAnsi="ＭＳ 明朝" w:hint="eastAsia"/>
        </w:rPr>
        <w:t>（</w:t>
      </w:r>
      <w:r w:rsidR="006F6E20" w:rsidRPr="005B321C">
        <w:rPr>
          <w:rFonts w:hAnsi="ＭＳ 明朝" w:hint="eastAsia"/>
        </w:rPr>
        <w:t xml:space="preserve">②　</w:t>
      </w:r>
      <w:r w:rsidR="006F6E20" w:rsidRPr="005B321C">
        <w:rPr>
          <w:rFonts w:hint="eastAsia"/>
        </w:rPr>
        <w:t>当該顧客に投資について相当の知識と経験があること。</w:t>
      </w:r>
      <w:r w:rsidRPr="005B321C">
        <w:rPr>
          <w:rFonts w:hint="eastAsia"/>
        </w:rPr>
        <w:t>）</w:t>
      </w:r>
    </w:p>
    <w:p w14:paraId="681FD753" w14:textId="77777777" w:rsidR="00143CBC" w:rsidRPr="005B321C" w:rsidRDefault="000E10C7" w:rsidP="00330B40">
      <w:pPr>
        <w:pStyle w:val="a9"/>
        <w:ind w:leftChars="91" w:left="401" w:hangingChars="100" w:hanging="210"/>
        <w:rPr>
          <w:rFonts w:hAnsi="ＭＳ 明朝"/>
        </w:rPr>
      </w:pPr>
      <w:r w:rsidRPr="005B321C">
        <w:rPr>
          <w:rFonts w:hAnsi="ＭＳ 明朝" w:hint="eastAsia"/>
        </w:rPr>
        <w:t>（</w:t>
      </w:r>
      <w:r w:rsidR="006F6E20" w:rsidRPr="005B321C">
        <w:rPr>
          <w:rFonts w:hAnsi="ＭＳ 明朝" w:hint="eastAsia"/>
        </w:rPr>
        <w:t>③　当該顧客の金融資産が○万円以上あること。</w:t>
      </w:r>
      <w:r w:rsidRPr="005B321C">
        <w:rPr>
          <w:rFonts w:hAnsi="ＭＳ 明朝" w:hint="eastAsia"/>
        </w:rPr>
        <w:t>）</w:t>
      </w:r>
    </w:p>
    <w:p w14:paraId="28946DFC" w14:textId="77777777" w:rsidR="00143CBC" w:rsidRPr="005B321C" w:rsidRDefault="006F6E20" w:rsidP="00143CBC">
      <w:pPr>
        <w:pStyle w:val="a9"/>
        <w:ind w:leftChars="91" w:left="191"/>
        <w:rPr>
          <w:rFonts w:hAnsi="ＭＳ 明朝"/>
        </w:rPr>
      </w:pPr>
      <w:r w:rsidRPr="005B321C">
        <w:rPr>
          <w:rFonts w:hAnsi="ＭＳ 明朝" w:hint="eastAsia"/>
        </w:rPr>
        <w:t>④</w:t>
      </w:r>
      <w:r w:rsidR="00143CBC" w:rsidRPr="005B321C">
        <w:rPr>
          <w:rFonts w:hAnsi="ＭＳ 明朝" w:hint="eastAsia"/>
        </w:rPr>
        <w:t xml:space="preserve">　</w:t>
      </w:r>
      <w:r w:rsidR="003E3B52" w:rsidRPr="005B321C">
        <w:rPr>
          <w:rFonts w:hAnsi="ＭＳ 明朝" w:hint="eastAsia"/>
        </w:rPr>
        <w:t>その他当社が必要と認める事項</w:t>
      </w:r>
    </w:p>
    <w:p w14:paraId="614C266D" w14:textId="77777777" w:rsidR="003E3B52" w:rsidRPr="005B321C" w:rsidRDefault="003E3B52" w:rsidP="003E3B52">
      <w:pPr>
        <w:ind w:left="800" w:hangingChars="400" w:hanging="800"/>
        <w:rPr>
          <w:rFonts w:ascii="ＭＳ ゴシック" w:eastAsia="ＭＳ ゴシック"/>
          <w:sz w:val="20"/>
        </w:rPr>
      </w:pPr>
      <w:r w:rsidRPr="005B321C">
        <w:rPr>
          <w:rFonts w:ascii="ＭＳ ゴシック" w:eastAsia="ＭＳ ゴシック" w:hAnsi="ＭＳ ゴシック" w:hint="eastAsia"/>
          <w:sz w:val="20"/>
        </w:rPr>
        <w:t>（注）　「協会員の投資勧誘、顧客管理等に関する規則」第２条第10号に規定するトークン化有価証券を</w:t>
      </w:r>
      <w:r w:rsidRPr="005B321C">
        <w:rPr>
          <w:rFonts w:ascii="ＭＳ ゴシック" w:eastAsia="ＭＳ ゴシック" w:hint="eastAsia"/>
          <w:sz w:val="20"/>
        </w:rPr>
        <w:t>取り扱わない会員にあっては、本条を規定する必要はない。</w:t>
      </w:r>
      <w:r w:rsidR="00425B71" w:rsidRPr="005B321C">
        <w:rPr>
          <w:rFonts w:ascii="ＭＳ ゴシック" w:eastAsia="ＭＳ ゴシック" w:hint="eastAsia"/>
          <w:sz w:val="20"/>
        </w:rPr>
        <w:t>また、</w:t>
      </w:r>
      <w:r w:rsidR="00701340" w:rsidRPr="005B321C">
        <w:rPr>
          <w:rFonts w:ascii="ＭＳ ゴシック" w:eastAsia="ＭＳ ゴシック" w:hint="eastAsia"/>
          <w:sz w:val="20"/>
        </w:rPr>
        <w:t>②③については、各社の業態・業容を勘案し、特段制限を設ける必要がないと判断される場合には、規定する必要はない。</w:t>
      </w:r>
    </w:p>
    <w:p w14:paraId="416B012F" w14:textId="77777777" w:rsidR="007B2F85" w:rsidRPr="005B321C" w:rsidRDefault="007B2F85" w:rsidP="00330B40">
      <w:pPr>
        <w:ind w:leftChars="200" w:left="820" w:hangingChars="200" w:hanging="400"/>
      </w:pPr>
      <w:r w:rsidRPr="005B321C">
        <w:rPr>
          <w:rFonts w:ascii="ＭＳ ゴシック" w:eastAsia="ＭＳ ゴシック" w:hAnsi="ＭＳ ゴシック" w:hint="eastAsia"/>
          <w:sz w:val="20"/>
        </w:rPr>
        <w:t>※　「協会員の投資勧誘、顧客管理等に関する規則第３条第４項の考え方」（「重要な事項」の説明に係るガイドライン）の記載を参考に、協会員の業容・業態に応じて具体的に記載する。</w:t>
      </w:r>
    </w:p>
    <w:p w14:paraId="41193CE5" w14:textId="77777777" w:rsidR="00143CBC" w:rsidRPr="005B321C" w:rsidRDefault="00143CBC" w:rsidP="00330B40">
      <w:pPr>
        <w:pStyle w:val="a9"/>
        <w:rPr>
          <w:rFonts w:hAnsi="ＭＳ 明朝"/>
        </w:rPr>
      </w:pPr>
    </w:p>
    <w:p w14:paraId="0041E859" w14:textId="77777777" w:rsidR="00143CBC" w:rsidRPr="005B321C" w:rsidRDefault="00143CBC" w:rsidP="00C50D45">
      <w:pPr>
        <w:pStyle w:val="a9"/>
        <w:ind w:left="210" w:hangingChars="100" w:hanging="210"/>
      </w:pPr>
    </w:p>
    <w:p w14:paraId="7B7B58EC" w14:textId="77777777" w:rsidR="000D2E75" w:rsidRPr="005B321C" w:rsidRDefault="000D2E75">
      <w:pPr>
        <w:pStyle w:val="a9"/>
        <w:ind w:left="192" w:hanging="192"/>
        <w:rPr>
          <w:rFonts w:ascii="ＭＳ ゴシック" w:eastAsia="ＭＳ ゴシック"/>
          <w:b/>
        </w:rPr>
      </w:pPr>
      <w:r w:rsidRPr="005B321C">
        <w:rPr>
          <w:rFonts w:ascii="ＭＳ ゴシック" w:eastAsia="ＭＳ ゴシック" w:hint="eastAsia"/>
          <w:b/>
        </w:rPr>
        <w:t>（注意喚起文書の交付等）</w:t>
      </w:r>
    </w:p>
    <w:p w14:paraId="460F5796" w14:textId="77777777" w:rsidR="000D2E75" w:rsidRPr="005B321C" w:rsidRDefault="000D2E75">
      <w:pPr>
        <w:pStyle w:val="a9"/>
        <w:ind w:left="192" w:hanging="192"/>
        <w:rPr>
          <w:rFonts w:hAnsi="ＭＳ 明朝"/>
        </w:rPr>
      </w:pPr>
      <w:r w:rsidRPr="005B321C">
        <w:rPr>
          <w:rFonts w:hAnsi="ＭＳ 明朝" w:hint="eastAsia"/>
        </w:rPr>
        <w:t xml:space="preserve">第 </w:t>
      </w:r>
      <w:r w:rsidR="00FB10E4" w:rsidRPr="005B321C">
        <w:rPr>
          <w:rFonts w:hAnsi="ＭＳ 明朝" w:hint="eastAsia"/>
        </w:rPr>
        <w:t>17</w:t>
      </w:r>
      <w:r w:rsidR="002A2F86" w:rsidRPr="005B321C">
        <w:rPr>
          <w:rFonts w:hAnsi="ＭＳ 明朝" w:hint="eastAsia"/>
        </w:rPr>
        <w:t xml:space="preserve"> </w:t>
      </w:r>
      <w:r w:rsidRPr="005B321C">
        <w:rPr>
          <w:rFonts w:hAnsi="ＭＳ 明朝" w:hint="eastAsia"/>
        </w:rPr>
        <w:t>条　当社は、顧客（特定投資家を除く。</w:t>
      </w:r>
      <w:r w:rsidRPr="005B321C">
        <w:rPr>
          <w:rFonts w:hint="eastAsia"/>
        </w:rPr>
        <w:t>以下この条において同じ。</w:t>
      </w:r>
      <w:r w:rsidRPr="005B321C">
        <w:rPr>
          <w:rFonts w:hAnsi="ＭＳ 明朝" w:hint="eastAsia"/>
        </w:rPr>
        <w:t>）と次に掲げる有価証券等の販売に係る契約を締結しようとするときは、あらかじめ、当該顧客に対し、</w:t>
      </w:r>
      <w:r w:rsidR="00691C14" w:rsidRPr="005B321C">
        <w:rPr>
          <w:rFonts w:hAnsi="ＭＳ 明朝" w:hint="eastAsia"/>
        </w:rPr>
        <w:t>協会規則に定める</w:t>
      </w:r>
      <w:r w:rsidRPr="005B321C">
        <w:rPr>
          <w:rFonts w:hAnsi="ＭＳ 明朝" w:hint="eastAsia"/>
        </w:rPr>
        <w:t>注意喚起文書を交付するものとする。</w:t>
      </w:r>
    </w:p>
    <w:p w14:paraId="559FF579" w14:textId="77777777" w:rsidR="000D2E75" w:rsidRPr="005B321C" w:rsidRDefault="000D2E75" w:rsidP="000D2E75">
      <w:pPr>
        <w:pStyle w:val="a9"/>
        <w:ind w:leftChars="91" w:left="191"/>
        <w:rPr>
          <w:rFonts w:hAnsi="ＭＳ 明朝"/>
        </w:rPr>
      </w:pPr>
      <w:r w:rsidRPr="005B321C">
        <w:rPr>
          <w:rFonts w:hAnsi="ＭＳ 明朝" w:hint="eastAsia"/>
        </w:rPr>
        <w:t>①　有価証券関連デリバティブ取引等</w:t>
      </w:r>
    </w:p>
    <w:p w14:paraId="749916F1" w14:textId="77777777" w:rsidR="000D2E75" w:rsidRPr="005B321C" w:rsidRDefault="000D2E75" w:rsidP="000D2E75">
      <w:pPr>
        <w:pStyle w:val="a9"/>
        <w:ind w:leftChars="91" w:left="191"/>
        <w:rPr>
          <w:rFonts w:hAnsi="ＭＳ 明朝"/>
        </w:rPr>
      </w:pPr>
      <w:r w:rsidRPr="005B321C">
        <w:rPr>
          <w:rFonts w:hAnsi="ＭＳ 明朝" w:hint="eastAsia"/>
        </w:rPr>
        <w:t>②　特定店頭デリバティブ取引等</w:t>
      </w:r>
    </w:p>
    <w:p w14:paraId="301222A6" w14:textId="77777777" w:rsidR="000D2E75" w:rsidRPr="005B321C" w:rsidRDefault="000D2E75" w:rsidP="000D2E75">
      <w:pPr>
        <w:pStyle w:val="a9"/>
        <w:ind w:leftChars="91" w:left="191"/>
        <w:rPr>
          <w:rFonts w:hAnsi="ＭＳ 明朝"/>
        </w:rPr>
      </w:pPr>
      <w:r w:rsidRPr="005B321C">
        <w:rPr>
          <w:rFonts w:hAnsi="ＭＳ 明朝" w:hint="eastAsia"/>
        </w:rPr>
        <w:t>③　店頭デリバティブ取引に類する複雑な仕組債</w:t>
      </w:r>
    </w:p>
    <w:p w14:paraId="42C800F6" w14:textId="77777777" w:rsidR="000D2E75" w:rsidRPr="005B321C" w:rsidRDefault="000D2E75" w:rsidP="000D2E75">
      <w:pPr>
        <w:pStyle w:val="a9"/>
        <w:ind w:leftChars="91" w:left="191"/>
        <w:rPr>
          <w:rFonts w:hAnsi="ＭＳ 明朝"/>
        </w:rPr>
      </w:pPr>
      <w:r w:rsidRPr="005B321C">
        <w:rPr>
          <w:rFonts w:hAnsi="ＭＳ 明朝" w:hint="eastAsia"/>
        </w:rPr>
        <w:t>④　店頭デリバティブ取引に類する複雑な投資信託</w:t>
      </w:r>
    </w:p>
    <w:p w14:paraId="0DD9C239" w14:textId="77777777" w:rsidR="000D2E75" w:rsidRPr="005B321C" w:rsidRDefault="00691C14">
      <w:pPr>
        <w:pStyle w:val="a9"/>
        <w:ind w:left="192" w:hanging="192"/>
        <w:rPr>
          <w:rFonts w:hAnsi="ＭＳ 明朝"/>
        </w:rPr>
      </w:pPr>
      <w:r w:rsidRPr="005B321C">
        <w:rPr>
          <w:rFonts w:hAnsi="ＭＳ 明朝" w:hint="eastAsia"/>
        </w:rPr>
        <w:t>２　当社は、顧客と前項に掲げる有価証券等の販売に係る契約を締結しようとするときは、あらかじめ、顧客の知識、経験、財産の状況及び契約を締結する目的に照らして当該顧客に理解されるために必要な方法及び程度による注意喚起文書の説明を行うものとする。</w:t>
      </w:r>
    </w:p>
    <w:p w14:paraId="75FCCAE9" w14:textId="77777777" w:rsidR="0039540B" w:rsidRPr="005B321C" w:rsidRDefault="0039540B">
      <w:pPr>
        <w:pStyle w:val="a9"/>
        <w:ind w:left="192" w:hanging="192"/>
        <w:rPr>
          <w:rFonts w:ascii="ＭＳ ゴシック" w:eastAsia="ＭＳ ゴシック" w:hAnsi="ＭＳ ゴシック"/>
          <w:sz w:val="20"/>
        </w:rPr>
      </w:pPr>
      <w:r w:rsidRPr="005B321C">
        <w:rPr>
          <w:rFonts w:ascii="ＭＳ ゴシック" w:eastAsia="ＭＳ ゴシック" w:hAnsi="ＭＳ ゴシック" w:hint="eastAsia"/>
          <w:sz w:val="20"/>
        </w:rPr>
        <w:lastRenderedPageBreak/>
        <w:t>（注）商品関連市場デリバティブ取引</w:t>
      </w:r>
      <w:r w:rsidR="00C35198" w:rsidRPr="005B321C">
        <w:rPr>
          <w:rFonts w:ascii="ＭＳ ゴシック" w:eastAsia="ＭＳ ゴシック" w:hAnsi="ＭＳ ゴシック" w:hint="eastAsia"/>
          <w:sz w:val="20"/>
        </w:rPr>
        <w:t>取次ぎ等</w:t>
      </w:r>
      <w:r w:rsidRPr="005B321C">
        <w:rPr>
          <w:rFonts w:ascii="ＭＳ ゴシック" w:eastAsia="ＭＳ ゴシック" w:hAnsi="ＭＳ ゴシック" w:hint="eastAsia"/>
          <w:sz w:val="20"/>
        </w:rPr>
        <w:t>を</w:t>
      </w:r>
      <w:r w:rsidR="00C35198" w:rsidRPr="005B321C">
        <w:rPr>
          <w:rFonts w:ascii="ＭＳ ゴシック" w:eastAsia="ＭＳ ゴシック" w:hAnsi="ＭＳ ゴシック" w:hint="eastAsia"/>
          <w:sz w:val="20"/>
        </w:rPr>
        <w:t>行う</w:t>
      </w:r>
      <w:r w:rsidRPr="005B321C">
        <w:rPr>
          <w:rFonts w:ascii="ＭＳ ゴシック" w:eastAsia="ＭＳ ゴシック" w:hAnsi="ＭＳ ゴシック" w:hint="eastAsia"/>
          <w:sz w:val="20"/>
        </w:rPr>
        <w:t>社においては、本条第１項において、</w:t>
      </w:r>
      <w:r w:rsidR="0043122A" w:rsidRPr="005B321C">
        <w:rPr>
          <w:rFonts w:ascii="ＭＳ ゴシック" w:eastAsia="ＭＳ ゴシック" w:hAnsi="ＭＳ ゴシック" w:hint="eastAsia"/>
          <w:sz w:val="20"/>
        </w:rPr>
        <w:t>以下</w:t>
      </w:r>
      <w:r w:rsidRPr="005B321C">
        <w:rPr>
          <w:rFonts w:ascii="ＭＳ ゴシック" w:eastAsia="ＭＳ ゴシック" w:hAnsi="ＭＳ ゴシック" w:hint="eastAsia"/>
          <w:sz w:val="20"/>
        </w:rPr>
        <w:t>を追加で規定すること</w:t>
      </w:r>
      <w:r w:rsidR="0043122A" w:rsidRPr="005B321C">
        <w:rPr>
          <w:rFonts w:ascii="ＭＳ ゴシック" w:eastAsia="ＭＳ ゴシック" w:hAnsi="ＭＳ ゴシック" w:hint="eastAsia"/>
          <w:sz w:val="20"/>
        </w:rPr>
        <w:t>が考えられる</w:t>
      </w:r>
      <w:r w:rsidRPr="005B321C">
        <w:rPr>
          <w:rFonts w:ascii="ＭＳ ゴシック" w:eastAsia="ＭＳ ゴシック" w:hAnsi="ＭＳ ゴシック" w:hint="eastAsia"/>
          <w:sz w:val="20"/>
        </w:rPr>
        <w:t>。</w:t>
      </w:r>
    </w:p>
    <w:p w14:paraId="7E015469" w14:textId="77777777" w:rsidR="0043122A" w:rsidRPr="005B321C" w:rsidRDefault="0043122A" w:rsidP="00A223AF">
      <w:pPr>
        <w:pStyle w:val="a9"/>
        <w:ind w:left="192"/>
        <w:rPr>
          <w:rFonts w:hAnsi="ＭＳ 明朝"/>
        </w:rPr>
      </w:pPr>
      <w:r w:rsidRPr="005B321C">
        <w:rPr>
          <w:rFonts w:hint="eastAsia"/>
        </w:rPr>
        <w:t>⑤　商品関連市場デリバティブ取引取次ぎ等</w:t>
      </w:r>
    </w:p>
    <w:p w14:paraId="14104572" w14:textId="77777777" w:rsidR="000D2E75" w:rsidRPr="005B321C" w:rsidRDefault="000D2E75">
      <w:pPr>
        <w:pStyle w:val="a9"/>
        <w:ind w:left="192" w:hanging="192"/>
        <w:rPr>
          <w:rFonts w:ascii="ＭＳ ゴシック" w:eastAsia="ＭＳ ゴシック"/>
          <w:b/>
        </w:rPr>
      </w:pPr>
    </w:p>
    <w:p w14:paraId="4F44DF49" w14:textId="77777777" w:rsidR="00773FF4" w:rsidRPr="005B321C" w:rsidRDefault="00773FF4">
      <w:pPr>
        <w:pStyle w:val="a9"/>
        <w:ind w:left="192" w:hanging="192"/>
        <w:rPr>
          <w:rFonts w:ascii="ＭＳ ゴシック" w:eastAsia="ＭＳ ゴシック"/>
          <w:b/>
        </w:rPr>
      </w:pPr>
      <w:r w:rsidRPr="005B321C">
        <w:rPr>
          <w:rFonts w:ascii="ＭＳ ゴシック" w:eastAsia="ＭＳ ゴシック" w:hint="eastAsia"/>
          <w:b/>
        </w:rPr>
        <w:t>（顧客からの確認書の徴求</w:t>
      </w:r>
      <w:r w:rsidR="000E54B7" w:rsidRPr="005B321C">
        <w:rPr>
          <w:rFonts w:ascii="ＭＳ ゴシック" w:eastAsia="ＭＳ ゴシック" w:hint="eastAsia"/>
          <w:b/>
        </w:rPr>
        <w:t>等</w:t>
      </w:r>
      <w:r w:rsidRPr="005B321C">
        <w:rPr>
          <w:rFonts w:ascii="ＭＳ ゴシック" w:eastAsia="ＭＳ ゴシック" w:hint="eastAsia"/>
          <w:b/>
        </w:rPr>
        <w:t>）</w:t>
      </w:r>
    </w:p>
    <w:p w14:paraId="2036C831" w14:textId="77777777" w:rsidR="00773FF4" w:rsidRPr="005B321C" w:rsidRDefault="00773FF4">
      <w:pPr>
        <w:pStyle w:val="a4"/>
        <w:tabs>
          <w:tab w:val="clear" w:pos="4252"/>
          <w:tab w:val="clear" w:pos="8504"/>
        </w:tabs>
        <w:ind w:left="210" w:hangingChars="100" w:hanging="210"/>
        <w:rPr>
          <w:rFonts w:ascii="ＭＳ 明朝" w:hAnsi="ＭＳ 明朝"/>
        </w:rPr>
      </w:pPr>
      <w:r w:rsidRPr="005B321C">
        <w:rPr>
          <w:rFonts w:hint="eastAsia"/>
        </w:rPr>
        <w:t>第</w:t>
      </w:r>
      <w:r w:rsidRPr="005B321C">
        <w:rPr>
          <w:rFonts w:hint="eastAsia"/>
        </w:rPr>
        <w:t xml:space="preserve"> </w:t>
      </w:r>
      <w:r w:rsidR="00FB10E4" w:rsidRPr="005B321C">
        <w:rPr>
          <w:rFonts w:ascii="ＭＳ 明朝" w:hint="eastAsia"/>
        </w:rPr>
        <w:t>18</w:t>
      </w:r>
      <w:r w:rsidRPr="005B321C">
        <w:rPr>
          <w:rFonts w:hint="eastAsia"/>
        </w:rPr>
        <w:t xml:space="preserve"> </w:t>
      </w:r>
      <w:r w:rsidRPr="005B321C">
        <w:rPr>
          <w:rFonts w:hint="eastAsia"/>
        </w:rPr>
        <w:t xml:space="preserve">条　</w:t>
      </w:r>
      <w:r w:rsidRPr="005B321C">
        <w:rPr>
          <w:rFonts w:ascii="ＭＳ 明朝" w:hAnsi="ＭＳ 明朝" w:hint="eastAsia"/>
        </w:rPr>
        <w:t>当社は、顧客</w:t>
      </w:r>
      <w:r w:rsidRPr="005B321C">
        <w:rPr>
          <w:rFonts w:hint="eastAsia"/>
        </w:rPr>
        <w:t>（特定投資家を除く。以下この条において同じ。）</w:t>
      </w:r>
      <w:r w:rsidRPr="005B321C">
        <w:rPr>
          <w:rFonts w:ascii="ＭＳ 明朝" w:hAnsi="ＭＳ 明朝" w:hint="eastAsia"/>
        </w:rPr>
        <w:t>と金融商品取引契約を締結しようとするときは、あらかじめ、当該顧客に対し、金商法第37条の３に定めるところにより契約締結前</w:t>
      </w:r>
      <w:r w:rsidR="009B5A41" w:rsidRPr="005B321C">
        <w:rPr>
          <w:rFonts w:ascii="ＭＳ 明朝" w:hAnsi="ＭＳ 明朝" w:hint="eastAsia"/>
        </w:rPr>
        <w:t>の情報提供を行い</w:t>
      </w:r>
      <w:r w:rsidRPr="005B321C">
        <w:rPr>
          <w:rFonts w:ascii="ＭＳ 明朝" w:hAnsi="ＭＳ 明朝" w:hint="eastAsia"/>
        </w:rPr>
        <w:t>、当該顧客の知識、経験、財産の状況及び取引をする目的に照らして、当該顧客に理解されるために必要な方法及び程度による説明をするものとする。</w:t>
      </w:r>
    </w:p>
    <w:p w14:paraId="70AABD04" w14:textId="77777777" w:rsidR="00773FF4" w:rsidRPr="005B321C" w:rsidRDefault="00773FF4">
      <w:pPr>
        <w:pStyle w:val="a9"/>
        <w:ind w:left="192" w:hanging="192"/>
      </w:pPr>
      <w:r w:rsidRPr="005B321C">
        <w:rPr>
          <w:rFonts w:hint="eastAsia"/>
        </w:rPr>
        <w:t>２　当社は、顧客と新株予約権証券等の売買その他の取引（顧客</w:t>
      </w:r>
      <w:r w:rsidR="00C76992" w:rsidRPr="005B321C">
        <w:rPr>
          <w:rFonts w:hint="eastAsia"/>
        </w:rPr>
        <w:t>の計算</w:t>
      </w:r>
      <w:r w:rsidRPr="005B321C">
        <w:rPr>
          <w:rFonts w:hint="eastAsia"/>
        </w:rPr>
        <w:t>による</w:t>
      </w:r>
      <w:r w:rsidR="00C76992" w:rsidRPr="005B321C">
        <w:rPr>
          <w:rFonts w:hint="eastAsia"/>
        </w:rPr>
        <w:t>信用取引以外の売付け</w:t>
      </w:r>
      <w:r w:rsidRPr="005B321C">
        <w:rPr>
          <w:rFonts w:hint="eastAsia"/>
        </w:rPr>
        <w:t>を除く。）</w:t>
      </w:r>
      <w:r w:rsidR="00A60959" w:rsidRPr="005B321C">
        <w:rPr>
          <w:rFonts w:hint="eastAsia"/>
        </w:rPr>
        <w:t>、</w:t>
      </w:r>
      <w:r w:rsidR="00A7217E" w:rsidRPr="005B321C">
        <w:rPr>
          <w:rFonts w:hint="eastAsia"/>
        </w:rPr>
        <w:t>株式投資型クラウドファンディング業務による店頭有価証券の取得</w:t>
      </w:r>
      <w:r w:rsidR="00DB7216" w:rsidRPr="005B321C">
        <w:rPr>
          <w:rFonts w:hint="eastAsia"/>
        </w:rPr>
        <w:t>、</w:t>
      </w:r>
      <w:r w:rsidRPr="005B321C">
        <w:rPr>
          <w:rFonts w:hint="eastAsia"/>
        </w:rPr>
        <w:t>有価証券関連デリバティブ取引等若しくは特定店頭デリバティブ取引等の契約を初めて締結しようとするとき</w:t>
      </w:r>
      <w:r w:rsidR="00A60959" w:rsidRPr="005B321C">
        <w:rPr>
          <w:rFonts w:hint="eastAsia"/>
        </w:rPr>
        <w:t>又は</w:t>
      </w:r>
      <w:r w:rsidR="00CB0680" w:rsidRPr="005B321C">
        <w:rPr>
          <w:rFonts w:hint="eastAsia"/>
        </w:rPr>
        <w:t>顧客が当社の</w:t>
      </w:r>
      <w:r w:rsidR="00A60959" w:rsidRPr="005B321C">
        <w:rPr>
          <w:rFonts w:hint="eastAsia"/>
        </w:rPr>
        <w:t>運営する株主コミュニティへ初めて参加しようとするとき</w:t>
      </w:r>
      <w:r w:rsidRPr="005B321C">
        <w:rPr>
          <w:rFonts w:hint="eastAsia"/>
        </w:rPr>
        <w:t>は、顧客が</w:t>
      </w:r>
      <w:r w:rsidR="005037E2" w:rsidRPr="005B321C">
        <w:rPr>
          <w:rFonts w:hAnsi="ＭＳ 明朝" w:hint="eastAsia"/>
        </w:rPr>
        <w:t>金商法第37条の３の規定に基づき</w:t>
      </w:r>
      <w:r w:rsidRPr="005B321C">
        <w:rPr>
          <w:rFonts w:hint="eastAsia"/>
        </w:rPr>
        <w:t>契約締結前</w:t>
      </w:r>
      <w:r w:rsidR="009B5A41" w:rsidRPr="005B321C">
        <w:rPr>
          <w:rFonts w:hint="eastAsia"/>
        </w:rPr>
        <w:t>に情報提供</w:t>
      </w:r>
      <w:r w:rsidRPr="005B321C">
        <w:rPr>
          <w:rFonts w:hint="eastAsia"/>
        </w:rPr>
        <w:t>された</w:t>
      </w:r>
      <w:r w:rsidR="005037E2" w:rsidRPr="005B321C">
        <w:rPr>
          <w:rFonts w:hint="eastAsia"/>
        </w:rPr>
        <w:t>当該契約に係る</w:t>
      </w:r>
      <w:r w:rsidRPr="005B321C">
        <w:rPr>
          <w:rFonts w:hint="eastAsia"/>
        </w:rPr>
        <w:t>金融商品取引行為についてのリスク、手数料等の内容を理解し、顧客の判断と責任において当該取引等を行う旨の確認を得るため、あらかじめ当該顧客から「確認書」を徴求するものとする。</w:t>
      </w:r>
    </w:p>
    <w:p w14:paraId="61222BA7" w14:textId="77777777" w:rsidR="00691C14" w:rsidRPr="005B321C" w:rsidRDefault="00691C14">
      <w:pPr>
        <w:pStyle w:val="a9"/>
        <w:ind w:left="192" w:hanging="192"/>
      </w:pPr>
      <w:r w:rsidRPr="005B321C">
        <w:rPr>
          <w:rFonts w:hint="eastAsia"/>
        </w:rPr>
        <w:t>３　当社は、顧客と店頭デリバティブ取引等の販売に係る契約を締結しようとするときは、</w:t>
      </w:r>
      <w:r w:rsidR="008E5A8B" w:rsidRPr="005B321C">
        <w:rPr>
          <w:rFonts w:hint="eastAsia"/>
        </w:rPr>
        <w:t>協会規則に定める重要な事項の内容及び契約により想定される損失額を踏まえ、当該顧客が許容できる損失額及び当該想定される損失額が当該顧客の経営又は財務若しくは資産の状況に与える影響に照らして、当該顧客が取引できる契約であること等を理解し、当該顧客の判断と責任において当該店頭デリバティブ取引等を行う旨の確認を得るため、当該顧客から当該店頭デリバティブ取引等に関する確認書を徴求するものとする。</w:t>
      </w:r>
    </w:p>
    <w:p w14:paraId="76F18067" w14:textId="77777777" w:rsidR="008E5A8B" w:rsidRPr="005B321C" w:rsidRDefault="008E5A8B">
      <w:pPr>
        <w:pStyle w:val="a9"/>
        <w:ind w:left="192" w:hanging="192"/>
      </w:pPr>
      <w:r w:rsidRPr="005B321C">
        <w:rPr>
          <w:rFonts w:hint="eastAsia"/>
        </w:rPr>
        <w:t>４　当社は、顧客と店頭デリバティブ取引に類する複雑な仕組債又は店頭デリバティブ取引に類する複雑な投資信託の販売に係る契約を締結しようとするときは、協会規則に定める重要な事項の内容及び契約により想定される損失額を踏まえ、当該顧客が許容できる損失額及び当該想定される損失額が当該顧客の経営又は財務若しくは資産の状況に与える影響に照らして、当該顧客が取引できる契約であること等を理解し、当該顧客の判断と責任において当該販売に応じて買付けを行う旨の確認を得るため、当該顧客から当該販売に関する確認書を徴求するものとする。</w:t>
      </w:r>
    </w:p>
    <w:p w14:paraId="29D7EE59" w14:textId="77777777" w:rsidR="0050146A" w:rsidRPr="005B321C" w:rsidRDefault="0050146A">
      <w:pPr>
        <w:pStyle w:val="a9"/>
        <w:ind w:left="192" w:hanging="192"/>
      </w:pPr>
      <w:r w:rsidRPr="005B321C">
        <w:rPr>
          <w:rFonts w:hint="eastAsia"/>
        </w:rPr>
        <w:t>５　当社は、顧客とトークン化有価証券の売買その他の取引（顧客</w:t>
      </w:r>
      <w:r w:rsidR="006F6E20" w:rsidRPr="005B321C">
        <w:rPr>
          <w:rFonts w:hint="eastAsia"/>
        </w:rPr>
        <w:t>の計算による信用取引以外の</w:t>
      </w:r>
      <w:r w:rsidRPr="005B321C">
        <w:rPr>
          <w:rFonts w:hint="eastAsia"/>
        </w:rPr>
        <w:t>売</w:t>
      </w:r>
      <w:r w:rsidR="006F6E20" w:rsidRPr="005B321C">
        <w:rPr>
          <w:rFonts w:hint="eastAsia"/>
        </w:rPr>
        <w:t>付け</w:t>
      </w:r>
      <w:r w:rsidRPr="005B321C">
        <w:rPr>
          <w:rFonts w:hint="eastAsia"/>
        </w:rPr>
        <w:t>を除く。）の契約を初めて締結しようとするときは、協会規則に定める重要な事項の内容を理解し、当該顧客の判断と責任において当該取引を行う旨の確認を得るため、当該顧客から当該取引に関する確認書を徴求するものとする。</w:t>
      </w:r>
    </w:p>
    <w:p w14:paraId="5BDF9AC8" w14:textId="77777777" w:rsidR="003E5C31" w:rsidRPr="005B321C" w:rsidRDefault="0050146A">
      <w:pPr>
        <w:pStyle w:val="a9"/>
        <w:ind w:left="192" w:hanging="192"/>
      </w:pPr>
      <w:r w:rsidRPr="005B321C">
        <w:rPr>
          <w:rFonts w:hint="eastAsia"/>
        </w:rPr>
        <w:t>６</w:t>
      </w:r>
      <w:r w:rsidR="003E5C31" w:rsidRPr="005B321C">
        <w:rPr>
          <w:rFonts w:hint="eastAsia"/>
        </w:rPr>
        <w:t xml:space="preserve">　当社は、顧客と有価証券関連デリバティブ取引等のうちバイナリーオプション取引等（日本証券業協会「バイナリーオプション取引に関する規則」第２条第７号に規定するバイナリーオプション取引等をいう。）に係る契約を締結しようとするときは、</w:t>
      </w:r>
      <w:r w:rsidR="003E2916" w:rsidRPr="005B321C">
        <w:rPr>
          <w:rFonts w:hint="eastAsia"/>
        </w:rPr>
        <w:t>第２項及び第３項</w:t>
      </w:r>
      <w:r w:rsidR="003E5C31" w:rsidRPr="005B321C">
        <w:rPr>
          <w:rFonts w:hint="eastAsia"/>
        </w:rPr>
        <w:t>に規定する確認書に代えて、同規則第12条に規定する確認書を徴求するものとする。</w:t>
      </w:r>
    </w:p>
    <w:p w14:paraId="2C41CB51" w14:textId="77777777" w:rsidR="000E54B7" w:rsidRPr="005B321C" w:rsidRDefault="000E54B7" w:rsidP="000E54B7">
      <w:pPr>
        <w:pStyle w:val="a9"/>
        <w:ind w:left="210" w:hangingChars="100" w:hanging="210"/>
        <w:outlineLvl w:val="0"/>
      </w:pPr>
      <w:r w:rsidRPr="005B321C">
        <w:rPr>
          <w:rFonts w:hint="eastAsia"/>
        </w:rPr>
        <w:t>７　当社が、第２項から第６項までの契約に関し、他の</w:t>
      </w:r>
      <w:r w:rsidR="008902E0" w:rsidRPr="005B321C">
        <w:rPr>
          <w:rFonts w:hint="eastAsia"/>
        </w:rPr>
        <w:t>金融商品取引業者等</w:t>
      </w:r>
      <w:r w:rsidRPr="005B321C">
        <w:rPr>
          <w:rFonts w:hint="eastAsia"/>
        </w:rPr>
        <w:t>に委託を行っている場合又は他の</w:t>
      </w:r>
      <w:r w:rsidR="008902E0" w:rsidRPr="005B321C">
        <w:rPr>
          <w:rFonts w:hint="eastAsia"/>
        </w:rPr>
        <w:t>金融商品取引業者等</w:t>
      </w:r>
      <w:r w:rsidRPr="005B321C">
        <w:rPr>
          <w:rFonts w:hint="eastAsia"/>
        </w:rPr>
        <w:t>から委託を受けている場合において、当該他の</w:t>
      </w:r>
      <w:r w:rsidR="008902E0" w:rsidRPr="005B321C">
        <w:rPr>
          <w:rFonts w:hint="eastAsia"/>
        </w:rPr>
        <w:t>金融商品取引業者等</w:t>
      </w:r>
      <w:r w:rsidRPr="005B321C">
        <w:rPr>
          <w:rFonts w:hint="eastAsia"/>
        </w:rPr>
        <w:t>がこれらの規定に定めるところにより</w:t>
      </w:r>
      <w:r w:rsidR="000D4861" w:rsidRPr="005B321C">
        <w:rPr>
          <w:rFonts w:hint="eastAsia"/>
        </w:rPr>
        <w:t>確認書</w:t>
      </w:r>
      <w:r w:rsidR="008902E0" w:rsidRPr="005B321C">
        <w:rPr>
          <w:rFonts w:hint="eastAsia"/>
        </w:rPr>
        <w:t>を</w:t>
      </w:r>
      <w:r w:rsidR="000D4861" w:rsidRPr="005B321C">
        <w:rPr>
          <w:rFonts w:hint="eastAsia"/>
        </w:rPr>
        <w:t>徴求した</w:t>
      </w:r>
      <w:r w:rsidRPr="005B321C">
        <w:rPr>
          <w:rFonts w:hint="eastAsia"/>
        </w:rPr>
        <w:t>ときは、当社は、</w:t>
      </w:r>
      <w:r w:rsidR="000D4861" w:rsidRPr="005B321C">
        <w:rPr>
          <w:rFonts w:hint="eastAsia"/>
        </w:rPr>
        <w:t>これらの</w:t>
      </w:r>
      <w:r w:rsidRPr="005B321C">
        <w:rPr>
          <w:rFonts w:hint="eastAsia"/>
        </w:rPr>
        <w:t>規定にかかわらず、</w:t>
      </w:r>
      <w:r w:rsidR="000D4861" w:rsidRPr="005B321C">
        <w:rPr>
          <w:rFonts w:hint="eastAsia"/>
        </w:rPr>
        <w:t>確認書</w:t>
      </w:r>
      <w:r w:rsidRPr="005B321C">
        <w:rPr>
          <w:rFonts w:hint="eastAsia"/>
        </w:rPr>
        <w:t>の</w:t>
      </w:r>
      <w:r w:rsidR="000D4861" w:rsidRPr="005B321C">
        <w:rPr>
          <w:rFonts w:hint="eastAsia"/>
        </w:rPr>
        <w:t>徴求</w:t>
      </w:r>
      <w:r w:rsidRPr="005B321C">
        <w:rPr>
          <w:rFonts w:hint="eastAsia"/>
        </w:rPr>
        <w:t>を要しない。</w:t>
      </w:r>
    </w:p>
    <w:p w14:paraId="7321A209" w14:textId="77777777" w:rsidR="000E54B7" w:rsidRPr="005B321C" w:rsidRDefault="000E54B7" w:rsidP="000E54B7">
      <w:pPr>
        <w:pStyle w:val="a9"/>
        <w:ind w:left="192" w:hanging="192"/>
      </w:pPr>
      <w:r w:rsidRPr="005B321C">
        <w:rPr>
          <w:rFonts w:hint="eastAsia"/>
        </w:rPr>
        <w:t>８　当社は、前項の規定により</w:t>
      </w:r>
      <w:r w:rsidR="000D4861" w:rsidRPr="005B321C">
        <w:rPr>
          <w:rFonts w:hint="eastAsia"/>
        </w:rPr>
        <w:t>確認書</w:t>
      </w:r>
      <w:r w:rsidR="008902E0" w:rsidRPr="005B321C">
        <w:rPr>
          <w:rFonts w:hint="eastAsia"/>
        </w:rPr>
        <w:t>を</w:t>
      </w:r>
      <w:r w:rsidR="000D4861" w:rsidRPr="005B321C">
        <w:rPr>
          <w:rFonts w:hint="eastAsia"/>
        </w:rPr>
        <w:t>徴求し</w:t>
      </w:r>
      <w:r w:rsidRPr="005B321C">
        <w:rPr>
          <w:rFonts w:hint="eastAsia"/>
        </w:rPr>
        <w:t>ないこととする場合には、当該他の</w:t>
      </w:r>
      <w:r w:rsidR="008902E0" w:rsidRPr="005B321C">
        <w:rPr>
          <w:rFonts w:hint="eastAsia"/>
        </w:rPr>
        <w:t>金融商品取引業者等</w:t>
      </w:r>
      <w:r w:rsidRPr="005B321C">
        <w:rPr>
          <w:rFonts w:hint="eastAsia"/>
        </w:rPr>
        <w:t>が</w:t>
      </w:r>
      <w:r w:rsidR="000D4861" w:rsidRPr="005B321C">
        <w:rPr>
          <w:rFonts w:hint="eastAsia"/>
        </w:rPr>
        <w:t>第２項から第６項まで</w:t>
      </w:r>
      <w:r w:rsidRPr="005B321C">
        <w:rPr>
          <w:rFonts w:hint="eastAsia"/>
        </w:rPr>
        <w:t>の規定に定めるところにより</w:t>
      </w:r>
      <w:r w:rsidR="000D4861" w:rsidRPr="005B321C">
        <w:rPr>
          <w:rFonts w:hint="eastAsia"/>
        </w:rPr>
        <w:t>確認書</w:t>
      </w:r>
      <w:r w:rsidR="008902E0" w:rsidRPr="005B321C">
        <w:rPr>
          <w:rFonts w:hint="eastAsia"/>
        </w:rPr>
        <w:t>を</w:t>
      </w:r>
      <w:r w:rsidR="000D4861" w:rsidRPr="005B321C">
        <w:rPr>
          <w:rFonts w:hint="eastAsia"/>
        </w:rPr>
        <w:t>徴求する</w:t>
      </w:r>
      <w:r w:rsidRPr="005B321C">
        <w:rPr>
          <w:rFonts w:hint="eastAsia"/>
        </w:rPr>
        <w:t>ことにつき、あらかじめ当該他の</w:t>
      </w:r>
      <w:r w:rsidR="008902E0" w:rsidRPr="005B321C">
        <w:rPr>
          <w:rFonts w:hint="eastAsia"/>
        </w:rPr>
        <w:t>金融商品取引業者等</w:t>
      </w:r>
      <w:r w:rsidRPr="005B321C">
        <w:rPr>
          <w:rFonts w:hint="eastAsia"/>
        </w:rPr>
        <w:t>との間で合意するとともに、当該他の</w:t>
      </w:r>
      <w:r w:rsidR="008902E0" w:rsidRPr="005B321C">
        <w:rPr>
          <w:rFonts w:hint="eastAsia"/>
        </w:rPr>
        <w:t>金融商品取引業者等</w:t>
      </w:r>
      <w:r w:rsidRPr="005B321C">
        <w:rPr>
          <w:rFonts w:hint="eastAsia"/>
        </w:rPr>
        <w:t>が</w:t>
      </w:r>
      <w:r w:rsidR="000D4861" w:rsidRPr="005B321C">
        <w:rPr>
          <w:rFonts w:hint="eastAsia"/>
        </w:rPr>
        <w:t>確認書</w:t>
      </w:r>
      <w:r w:rsidR="008902E0" w:rsidRPr="005B321C">
        <w:rPr>
          <w:rFonts w:hint="eastAsia"/>
        </w:rPr>
        <w:t>を</w:t>
      </w:r>
      <w:r w:rsidR="000D4861" w:rsidRPr="005B321C">
        <w:rPr>
          <w:rFonts w:hint="eastAsia"/>
        </w:rPr>
        <w:t>徴求した</w:t>
      </w:r>
      <w:r w:rsidRPr="005B321C">
        <w:rPr>
          <w:rFonts w:hint="eastAsia"/>
        </w:rPr>
        <w:t>ことを</w:t>
      </w:r>
      <w:r w:rsidR="003E4651" w:rsidRPr="005B321C">
        <w:rPr>
          <w:rFonts w:hint="eastAsia"/>
        </w:rPr>
        <w:t>、当該他の金融商品取引業者等に</w:t>
      </w:r>
      <w:r w:rsidR="002C52C8" w:rsidRPr="005B321C">
        <w:rPr>
          <w:rFonts w:hint="eastAsia"/>
        </w:rPr>
        <w:t>確認</w:t>
      </w:r>
      <w:r w:rsidRPr="005B321C">
        <w:rPr>
          <w:rFonts w:hint="eastAsia"/>
        </w:rPr>
        <w:t>するものとする。</w:t>
      </w:r>
    </w:p>
    <w:p w14:paraId="6C523BA3" w14:textId="77777777" w:rsidR="006403C1" w:rsidRPr="005B321C" w:rsidRDefault="006403C1" w:rsidP="006403C1">
      <w:pPr>
        <w:pStyle w:val="a9"/>
        <w:ind w:left="600" w:hangingChars="300" w:hanging="600"/>
      </w:pPr>
      <w:r w:rsidRPr="005B321C">
        <w:rPr>
          <w:rFonts w:ascii="ＭＳ ゴシック" w:eastAsia="ＭＳ ゴシック" w:hAnsi="ＭＳ ゴシック" w:hint="eastAsia"/>
          <w:sz w:val="20"/>
        </w:rPr>
        <w:t>（注）　「協会員の投資勧誘、顧客管理等に関する規則」第９条の特例を適用しない場合にあっては、本条第７項及び第８項を規定する必要はない。</w:t>
      </w:r>
    </w:p>
    <w:p w14:paraId="29C6CC89" w14:textId="77777777" w:rsidR="0050146A" w:rsidRPr="005B321C" w:rsidRDefault="0050146A" w:rsidP="0039540B">
      <w:pPr>
        <w:pStyle w:val="a9"/>
        <w:ind w:left="210" w:hangingChars="100" w:hanging="210"/>
      </w:pPr>
    </w:p>
    <w:p w14:paraId="4AA16209" w14:textId="77777777" w:rsidR="0039540B" w:rsidRPr="005B321C" w:rsidRDefault="0039540B" w:rsidP="0039540B">
      <w:pPr>
        <w:pStyle w:val="a9"/>
        <w:ind w:left="200" w:hangingChars="100" w:hanging="200"/>
        <w:rPr>
          <w:rFonts w:ascii="ＭＳ ゴシック" w:eastAsia="ＭＳ ゴシック" w:hAnsi="ＭＳ ゴシック"/>
          <w:sz w:val="20"/>
        </w:rPr>
      </w:pPr>
      <w:r w:rsidRPr="005B321C">
        <w:rPr>
          <w:rFonts w:ascii="ＭＳ ゴシック" w:eastAsia="ＭＳ ゴシック" w:hAnsi="ＭＳ ゴシック" w:hint="eastAsia"/>
          <w:sz w:val="20"/>
        </w:rPr>
        <w:t>（注）商品関連市場デリバティブ取引</w:t>
      </w:r>
      <w:r w:rsidR="003755C1" w:rsidRPr="005B321C">
        <w:rPr>
          <w:rFonts w:ascii="ＭＳ ゴシック" w:eastAsia="ＭＳ ゴシック" w:hAnsi="ＭＳ ゴシック" w:hint="eastAsia"/>
          <w:sz w:val="20"/>
        </w:rPr>
        <w:t>取次ぎ等</w:t>
      </w:r>
      <w:r w:rsidRPr="005B321C">
        <w:rPr>
          <w:rFonts w:ascii="ＭＳ ゴシック" w:eastAsia="ＭＳ ゴシック" w:hAnsi="ＭＳ ゴシック" w:hint="eastAsia"/>
          <w:sz w:val="20"/>
        </w:rPr>
        <w:t>を</w:t>
      </w:r>
      <w:r w:rsidR="003755C1" w:rsidRPr="005B321C">
        <w:rPr>
          <w:rFonts w:ascii="ＭＳ ゴシック" w:eastAsia="ＭＳ ゴシック" w:hAnsi="ＭＳ ゴシック" w:hint="eastAsia"/>
          <w:sz w:val="20"/>
        </w:rPr>
        <w:t>行う</w:t>
      </w:r>
      <w:r w:rsidRPr="005B321C">
        <w:rPr>
          <w:rFonts w:ascii="ＭＳ ゴシック" w:eastAsia="ＭＳ ゴシック" w:hAnsi="ＭＳ ゴシック" w:hint="eastAsia"/>
          <w:sz w:val="20"/>
        </w:rPr>
        <w:t>社においては、本条第２項について、以下を参</w:t>
      </w:r>
      <w:r w:rsidRPr="005B321C">
        <w:rPr>
          <w:rFonts w:ascii="ＭＳ ゴシック" w:eastAsia="ＭＳ ゴシック" w:hAnsi="ＭＳ ゴシック" w:hint="eastAsia"/>
          <w:sz w:val="20"/>
        </w:rPr>
        <w:lastRenderedPageBreak/>
        <w:t>考に規定することが考えられる。</w:t>
      </w:r>
    </w:p>
    <w:p w14:paraId="2C3ACAF0" w14:textId="77777777" w:rsidR="0039540B" w:rsidRPr="005B321C" w:rsidRDefault="0039540B" w:rsidP="0039540B">
      <w:pPr>
        <w:pStyle w:val="a9"/>
        <w:ind w:left="192" w:hanging="192"/>
      </w:pPr>
      <w:r w:rsidRPr="005B321C">
        <w:rPr>
          <w:rFonts w:hint="eastAsia"/>
        </w:rPr>
        <w:t>２　当社は、顧客と新株予約権証券等の売買その他の取引（</w:t>
      </w:r>
      <w:r w:rsidR="00C76992" w:rsidRPr="005B321C">
        <w:rPr>
          <w:rFonts w:hint="eastAsia"/>
        </w:rPr>
        <w:t>顧客の計算による信用取引以外の売付けを除く。</w:t>
      </w:r>
      <w:r w:rsidRPr="005B321C">
        <w:rPr>
          <w:rFonts w:hint="eastAsia"/>
        </w:rPr>
        <w:t>）、株式投資型クラウドファンディング業務による店頭有価証券の取得、有価証券関連デリバティブ取引等、特定店頭デリバティブ取引等若しくは商品関連市場デリバティブ取引取次ぎ等の契約を初めて締結しようとするとき又は顧客が当社の運営する株主コミュニティへ初めて参加しようとするときは、顧客が</w:t>
      </w:r>
      <w:r w:rsidR="005037E2" w:rsidRPr="005B321C">
        <w:rPr>
          <w:rFonts w:hAnsi="ＭＳ 明朝" w:hint="eastAsia"/>
        </w:rPr>
        <w:t>金商法第37条の３の規定に基づき</w:t>
      </w:r>
      <w:r w:rsidRPr="005B321C">
        <w:rPr>
          <w:rFonts w:hint="eastAsia"/>
        </w:rPr>
        <w:t>契約締結前</w:t>
      </w:r>
      <w:r w:rsidR="009B5A41" w:rsidRPr="005B321C">
        <w:rPr>
          <w:rFonts w:hint="eastAsia"/>
        </w:rPr>
        <w:t>に情報提供</w:t>
      </w:r>
      <w:r w:rsidRPr="005B321C">
        <w:rPr>
          <w:rFonts w:hint="eastAsia"/>
        </w:rPr>
        <w:t>された</w:t>
      </w:r>
      <w:r w:rsidR="005037E2" w:rsidRPr="005B321C">
        <w:rPr>
          <w:rFonts w:hint="eastAsia"/>
        </w:rPr>
        <w:t>当該契約に係る</w:t>
      </w:r>
      <w:r w:rsidRPr="005B321C">
        <w:rPr>
          <w:rFonts w:hint="eastAsia"/>
        </w:rPr>
        <w:t>金融商品取引行為についてのリスク、手数料等の内容を理解し、顧客の判断と責任において当該取引等を行う旨の確認を得るため、あらかじめ当該顧客から「確認書」を徴求するものとする。</w:t>
      </w:r>
    </w:p>
    <w:p w14:paraId="66882098" w14:textId="77777777" w:rsidR="008F5DF0" w:rsidRPr="005B321C" w:rsidRDefault="008F5DF0" w:rsidP="003E5C31">
      <w:pPr>
        <w:pStyle w:val="a9"/>
      </w:pPr>
    </w:p>
    <w:p w14:paraId="0F574508" w14:textId="77777777" w:rsidR="00773FF4" w:rsidRPr="005B321C" w:rsidRDefault="00773FF4">
      <w:pPr>
        <w:pStyle w:val="a9"/>
        <w:ind w:left="192" w:hanging="192"/>
        <w:rPr>
          <w:rFonts w:ascii="ＭＳ ゴシック" w:eastAsia="ＭＳ ゴシック"/>
          <w:b/>
        </w:rPr>
      </w:pPr>
      <w:r w:rsidRPr="005B321C">
        <w:rPr>
          <w:rFonts w:ascii="ＭＳ ゴシック" w:eastAsia="ＭＳ ゴシック" w:hint="eastAsia"/>
          <w:b/>
        </w:rPr>
        <w:t>（顧客の意向と実情に適合した投資勧誘等）</w:t>
      </w:r>
    </w:p>
    <w:p w14:paraId="22000745" w14:textId="77777777" w:rsidR="00773FF4" w:rsidRPr="005B321C" w:rsidRDefault="00773FF4">
      <w:pPr>
        <w:pStyle w:val="a9"/>
        <w:ind w:left="210" w:hangingChars="100" w:hanging="210"/>
      </w:pPr>
      <w:r w:rsidRPr="005B321C">
        <w:rPr>
          <w:rFonts w:hint="eastAsia"/>
        </w:rPr>
        <w:t xml:space="preserve">第 </w:t>
      </w:r>
      <w:r w:rsidR="00FB10E4" w:rsidRPr="005B321C">
        <w:rPr>
          <w:rFonts w:hint="eastAsia"/>
        </w:rPr>
        <w:t>19</w:t>
      </w:r>
      <w:r w:rsidRPr="005B321C">
        <w:rPr>
          <w:rFonts w:hint="eastAsia"/>
        </w:rPr>
        <w:t xml:space="preserve"> 条　当社は、顧客の投資経験、投資目的、資力等を十分に把握し、顧客の意向と実情に適合した投資勧誘に努めるものとする。</w:t>
      </w:r>
    </w:p>
    <w:p w14:paraId="7623A0DA" w14:textId="77777777" w:rsidR="00A314B1" w:rsidRPr="005B321C" w:rsidRDefault="00A314B1">
      <w:pPr>
        <w:pStyle w:val="a9"/>
        <w:ind w:left="210" w:hangingChars="100" w:hanging="210"/>
      </w:pPr>
      <w:r w:rsidRPr="005B321C">
        <w:rPr>
          <w:rFonts w:hint="eastAsia"/>
        </w:rPr>
        <w:t>２　当社は、当社にとって新たな有価証券等の販売を行うに当たっては、当該有価証券等の特性やリスクを十分に把握し、当該有価証券等に適合する顧客が想定できないものは、販売しないものとする。</w:t>
      </w:r>
    </w:p>
    <w:p w14:paraId="4FDED3A4" w14:textId="77777777" w:rsidR="00773FF4" w:rsidRPr="005B321C" w:rsidRDefault="00A314B1">
      <w:pPr>
        <w:pStyle w:val="a9"/>
        <w:ind w:left="192" w:hanging="192"/>
      </w:pPr>
      <w:r w:rsidRPr="005B321C">
        <w:rPr>
          <w:rFonts w:hint="eastAsia"/>
        </w:rPr>
        <w:t>３</w:t>
      </w:r>
      <w:r w:rsidR="00773FF4" w:rsidRPr="005B321C">
        <w:rPr>
          <w:rFonts w:hint="eastAsia"/>
        </w:rPr>
        <w:t xml:space="preserve">　当社は、金融商品取引所</w:t>
      </w:r>
      <w:r w:rsidR="00BC4B58" w:rsidRPr="005B321C">
        <w:rPr>
          <w:rFonts w:hint="eastAsia"/>
        </w:rPr>
        <w:t>、認可会員（「上場株券等の取引所金融商品市場外での売買等に関する規則」第２条第５号に規定する認可会員をいう。以下同じ。）</w:t>
      </w:r>
      <w:r w:rsidR="00773FF4" w:rsidRPr="005B321C">
        <w:rPr>
          <w:rFonts w:hint="eastAsia"/>
        </w:rPr>
        <w:t>又は証券金融会社により次の各号に掲げる措置が採られている銘柄については、信用取引</w:t>
      </w:r>
      <w:r w:rsidR="00540E39" w:rsidRPr="005B321C">
        <w:rPr>
          <w:rFonts w:hint="eastAsia"/>
        </w:rPr>
        <w:t>（当該信用取引の清算のために行われる反対売買を除く。）</w:t>
      </w:r>
      <w:r w:rsidR="00773FF4" w:rsidRPr="005B321C">
        <w:rPr>
          <w:rFonts w:hint="eastAsia"/>
        </w:rPr>
        <w:t>の勧誘を自粛するものとする。</w:t>
      </w:r>
    </w:p>
    <w:p w14:paraId="326A0B94" w14:textId="77777777" w:rsidR="00773FF4" w:rsidRPr="005B321C" w:rsidRDefault="00773FF4">
      <w:pPr>
        <w:pStyle w:val="a9"/>
        <w:ind w:left="393" w:hanging="192"/>
      </w:pPr>
      <w:r w:rsidRPr="005B321C">
        <w:rPr>
          <w:rFonts w:hint="eastAsia"/>
        </w:rPr>
        <w:t>①　金融商品取引所</w:t>
      </w:r>
      <w:r w:rsidR="00BC4B58" w:rsidRPr="005B321C">
        <w:rPr>
          <w:rFonts w:hint="eastAsia"/>
        </w:rPr>
        <w:t>又は認可会員</w:t>
      </w:r>
      <w:r w:rsidRPr="005B321C">
        <w:rPr>
          <w:rFonts w:hint="eastAsia"/>
        </w:rPr>
        <w:t>が信用取引の制限又は禁止措置を行っている銘柄</w:t>
      </w:r>
    </w:p>
    <w:p w14:paraId="294AEDCE" w14:textId="77777777" w:rsidR="00773FF4" w:rsidRPr="005B321C" w:rsidRDefault="00773FF4">
      <w:pPr>
        <w:pStyle w:val="a9"/>
        <w:ind w:leftChars="100" w:left="210"/>
      </w:pPr>
      <w:r w:rsidRPr="005B321C">
        <w:rPr>
          <w:rFonts w:hint="eastAsia"/>
        </w:rPr>
        <w:t>②　証券金融会社が貸株利用等の申込制限又は申込停止措置を行っている銘柄</w:t>
      </w:r>
    </w:p>
    <w:p w14:paraId="3A91C4CA" w14:textId="77777777" w:rsidR="00773FF4" w:rsidRPr="005B321C" w:rsidRDefault="00A314B1">
      <w:pPr>
        <w:pStyle w:val="a9"/>
        <w:ind w:left="192" w:hanging="192"/>
      </w:pPr>
      <w:r w:rsidRPr="005B321C">
        <w:rPr>
          <w:rFonts w:hint="eastAsia"/>
        </w:rPr>
        <w:t>４</w:t>
      </w:r>
      <w:r w:rsidR="00773FF4" w:rsidRPr="005B321C">
        <w:rPr>
          <w:rFonts w:hint="eastAsia"/>
        </w:rPr>
        <w:t xml:space="preserve">　当社は、前項各号に掲げる銘柄及び金融商品取引所</w:t>
      </w:r>
      <w:r w:rsidR="00BC4B58" w:rsidRPr="005B321C">
        <w:rPr>
          <w:rFonts w:hint="eastAsia"/>
        </w:rPr>
        <w:t>、認可会員</w:t>
      </w:r>
      <w:r w:rsidR="00773FF4" w:rsidRPr="005B321C">
        <w:rPr>
          <w:rFonts w:hint="eastAsia"/>
        </w:rPr>
        <w:t>又は証券金融会社により次の各号に掲げる措置が採られている銘柄については、顧客から信用取引を受託する場合において、当該顧客に対し、これらの措置が行われている旨及びその内容を説明するものとする。</w:t>
      </w:r>
    </w:p>
    <w:p w14:paraId="053741C4" w14:textId="77777777" w:rsidR="00773FF4" w:rsidRPr="005B321C" w:rsidRDefault="00DB7216">
      <w:pPr>
        <w:pStyle w:val="a9"/>
        <w:ind w:leftChars="96" w:left="420" w:hangingChars="104" w:hanging="218"/>
      </w:pPr>
      <w:r w:rsidRPr="005B321C">
        <w:rPr>
          <w:rFonts w:hint="eastAsia"/>
        </w:rPr>
        <w:t>①</w:t>
      </w:r>
      <w:r w:rsidR="00773FF4" w:rsidRPr="005B321C">
        <w:rPr>
          <w:rFonts w:hint="eastAsia"/>
        </w:rPr>
        <w:t xml:space="preserve">　金融商品取引所</w:t>
      </w:r>
      <w:r w:rsidR="00BC4B58" w:rsidRPr="005B321C">
        <w:rPr>
          <w:rFonts w:hint="eastAsia"/>
        </w:rPr>
        <w:t>又は認可会員</w:t>
      </w:r>
      <w:r w:rsidR="00773FF4" w:rsidRPr="005B321C">
        <w:rPr>
          <w:rFonts w:hint="eastAsia"/>
        </w:rPr>
        <w:t>が信用取引に係る委託保証金の率の引上げ（委託保証金の有価証券をもってする代用の制限等を含む。）措置を行っている銘柄</w:t>
      </w:r>
    </w:p>
    <w:p w14:paraId="33E2C183" w14:textId="77777777" w:rsidR="00773FF4" w:rsidRPr="005B321C" w:rsidRDefault="00DB7216">
      <w:pPr>
        <w:pStyle w:val="a9"/>
        <w:ind w:firstLineChars="100" w:firstLine="210"/>
      </w:pPr>
      <w:r w:rsidRPr="005B321C">
        <w:rPr>
          <w:rFonts w:hint="eastAsia"/>
        </w:rPr>
        <w:t>②</w:t>
      </w:r>
      <w:r w:rsidR="00773FF4" w:rsidRPr="005B321C">
        <w:rPr>
          <w:rFonts w:hint="eastAsia"/>
        </w:rPr>
        <w:t xml:space="preserve">　証券金融会社が貸株利用等に関する注意喚起通知を行った銘柄</w:t>
      </w:r>
    </w:p>
    <w:p w14:paraId="1D26991B" w14:textId="77777777" w:rsidR="00344B77" w:rsidRPr="005B321C" w:rsidRDefault="00344B77" w:rsidP="00344B77">
      <w:pPr>
        <w:pStyle w:val="a9"/>
        <w:ind w:left="420" w:hangingChars="200" w:hanging="420"/>
        <w:outlineLvl w:val="0"/>
        <w:rPr>
          <w:rFonts w:hAnsi="ＭＳ 明朝"/>
        </w:rPr>
      </w:pPr>
      <w:r w:rsidRPr="005B321C">
        <w:rPr>
          <w:rFonts w:hAnsi="ＭＳ 明朝" w:hint="eastAsia"/>
        </w:rPr>
        <w:t>５　前項の説明は、次の各号のいずれかに掲げる場合は要しないものとする。</w:t>
      </w:r>
    </w:p>
    <w:p w14:paraId="6CCC6477" w14:textId="77777777" w:rsidR="00344B77" w:rsidRPr="005B321C" w:rsidRDefault="00344B77" w:rsidP="00344B77">
      <w:pPr>
        <w:pStyle w:val="a9"/>
        <w:ind w:leftChars="100" w:left="420" w:hangingChars="100" w:hanging="210"/>
        <w:outlineLvl w:val="0"/>
        <w:rPr>
          <w:rFonts w:hAnsi="ＭＳ 明朝"/>
        </w:rPr>
      </w:pPr>
      <w:r w:rsidRPr="005B321C">
        <w:rPr>
          <w:rFonts w:hAnsi="ＭＳ 明朝" w:hint="eastAsia"/>
        </w:rPr>
        <w:t>①</w:t>
      </w:r>
      <w:r w:rsidR="00143CBC" w:rsidRPr="005B321C">
        <w:rPr>
          <w:rFonts w:hAnsi="ＭＳ 明朝" w:hint="eastAsia"/>
        </w:rPr>
        <w:t xml:space="preserve">　顧客が</w:t>
      </w:r>
      <w:r w:rsidR="006F6E20" w:rsidRPr="005B321C">
        <w:rPr>
          <w:rFonts w:hAnsi="ＭＳ 明朝" w:hint="eastAsia"/>
        </w:rPr>
        <w:t>金商法</w:t>
      </w:r>
      <w:r w:rsidRPr="005B321C">
        <w:rPr>
          <w:rFonts w:hAnsi="ＭＳ 明朝" w:hint="eastAsia"/>
        </w:rPr>
        <w:t>第28条第４項に規定する投資運用業を行う者である場合</w:t>
      </w:r>
    </w:p>
    <w:p w14:paraId="78372A41" w14:textId="77777777" w:rsidR="00344B77" w:rsidRPr="005B321C" w:rsidRDefault="00344B77" w:rsidP="00344B77">
      <w:pPr>
        <w:pStyle w:val="a9"/>
        <w:ind w:leftChars="100" w:left="420" w:hangingChars="100" w:hanging="210"/>
        <w:outlineLvl w:val="0"/>
        <w:rPr>
          <w:rFonts w:hAnsi="ＭＳ 明朝"/>
        </w:rPr>
      </w:pPr>
      <w:r w:rsidRPr="005B321C">
        <w:rPr>
          <w:rFonts w:hAnsi="ＭＳ 明朝" w:hint="eastAsia"/>
        </w:rPr>
        <w:t>②　顧客の取引が、前号に規定する投資運用業を行う者が指図を行う口座において行われる場合</w:t>
      </w:r>
    </w:p>
    <w:p w14:paraId="775CF7B8" w14:textId="77777777" w:rsidR="00344B77" w:rsidRPr="005B321C" w:rsidRDefault="00344B77" w:rsidP="00344B77">
      <w:pPr>
        <w:pStyle w:val="a9"/>
        <w:ind w:leftChars="100" w:left="420" w:hangingChars="100" w:hanging="210"/>
        <w:outlineLvl w:val="0"/>
        <w:rPr>
          <w:rFonts w:hAnsi="ＭＳ 明朝"/>
        </w:rPr>
      </w:pPr>
      <w:r w:rsidRPr="005B321C">
        <w:rPr>
          <w:rFonts w:hAnsi="ＭＳ 明朝" w:hint="eastAsia"/>
        </w:rPr>
        <w:t>③　あらかじめ顧客自身より前項の説明が今後不要である旨の申出があり、かつ、信用取引を行おうとする銘柄には第３項各号に掲げる措置又は前項各号に掲げる措置が採られることがあることを当該顧客が十分に理解していると当社が認める場合</w:t>
      </w:r>
    </w:p>
    <w:p w14:paraId="449854A4" w14:textId="77777777" w:rsidR="00691FE5" w:rsidRPr="005B321C" w:rsidRDefault="00344B77" w:rsidP="00691FE5">
      <w:pPr>
        <w:pStyle w:val="a9"/>
        <w:ind w:left="210" w:hangingChars="100" w:hanging="210"/>
        <w:outlineLvl w:val="0"/>
        <w:rPr>
          <w:rFonts w:hAnsi="ＭＳ 明朝"/>
        </w:rPr>
      </w:pPr>
      <w:r w:rsidRPr="005B321C">
        <w:rPr>
          <w:rFonts w:hAnsi="ＭＳ 明朝" w:hint="eastAsia"/>
        </w:rPr>
        <w:t>６</w:t>
      </w:r>
      <w:r w:rsidR="00691FE5" w:rsidRPr="005B321C">
        <w:rPr>
          <w:rFonts w:hAnsi="ＭＳ 明朝" w:hint="eastAsia"/>
        </w:rPr>
        <w:t xml:space="preserve">　当社は、金融商品取引所が有価証券オプション取引</w:t>
      </w:r>
      <w:r w:rsidR="00691FE5" w:rsidRPr="005B321C">
        <w:rPr>
          <w:rFonts w:hAnsi="ＭＳ 明朝"/>
        </w:rPr>
        <w:t>（</w:t>
      </w:r>
      <w:r w:rsidR="006F6E20" w:rsidRPr="005B321C">
        <w:rPr>
          <w:rFonts w:hAnsi="ＭＳ 明朝" w:hint="eastAsia"/>
        </w:rPr>
        <w:t>金商法</w:t>
      </w:r>
      <w:r w:rsidR="00691FE5" w:rsidRPr="005B321C">
        <w:rPr>
          <w:rFonts w:hAnsi="ＭＳ 明朝"/>
        </w:rPr>
        <w:t>第２条第21項第３号に掲げる取引のうち有価証券の売買に係るものをいう。以下同じ。）</w:t>
      </w:r>
      <w:r w:rsidR="00691FE5" w:rsidRPr="005B321C">
        <w:rPr>
          <w:rFonts w:hAnsi="ＭＳ 明朝" w:hint="eastAsia"/>
        </w:rPr>
        <w:t>の制限又は禁止措置を行っている銘柄については、有価証券オプション取引の勧誘を自粛するものとする。</w:t>
      </w:r>
    </w:p>
    <w:p w14:paraId="22F3E8BA" w14:textId="77777777" w:rsidR="00691FE5" w:rsidRPr="005B321C" w:rsidRDefault="00344B77" w:rsidP="00691FE5">
      <w:pPr>
        <w:pStyle w:val="a9"/>
        <w:ind w:left="210" w:hangingChars="100" w:hanging="210"/>
        <w:outlineLvl w:val="0"/>
        <w:rPr>
          <w:rFonts w:hAnsi="ＭＳ 明朝"/>
        </w:rPr>
      </w:pPr>
      <w:r w:rsidRPr="005B321C">
        <w:rPr>
          <w:rFonts w:hAnsi="ＭＳ 明朝" w:hint="eastAsia"/>
        </w:rPr>
        <w:t>７</w:t>
      </w:r>
      <w:r w:rsidR="00691FE5" w:rsidRPr="005B321C">
        <w:rPr>
          <w:rFonts w:hAnsi="ＭＳ 明朝" w:hint="eastAsia"/>
        </w:rPr>
        <w:t xml:space="preserve">　当社は、前項に掲げる銘柄及び金融商品取引所により次の各号に掲げる措置が採られている銘柄については、顧客から有価証券オプション取引を受託する場合において、当該顧客に対し、これらの措置が行われている旨及びその内容を説明するものとする。</w:t>
      </w:r>
    </w:p>
    <w:p w14:paraId="0233F68D" w14:textId="77777777" w:rsidR="00691FE5" w:rsidRPr="005B321C" w:rsidRDefault="00691FE5" w:rsidP="00691FE5">
      <w:pPr>
        <w:pStyle w:val="a9"/>
        <w:ind w:left="420" w:hangingChars="200" w:hanging="420"/>
        <w:outlineLvl w:val="0"/>
        <w:rPr>
          <w:rFonts w:hAnsi="ＭＳ 明朝"/>
        </w:rPr>
      </w:pPr>
      <w:r w:rsidRPr="005B321C">
        <w:rPr>
          <w:rFonts w:hAnsi="ＭＳ 明朝" w:hint="eastAsia"/>
        </w:rPr>
        <w:t xml:space="preserve">　①　金融商品取引所が有価証券オプション取引に係る建玉に関して注意喚起を行っている銘柄</w:t>
      </w:r>
    </w:p>
    <w:p w14:paraId="1E861D92" w14:textId="77777777" w:rsidR="00691FE5" w:rsidRPr="005B321C" w:rsidRDefault="00691FE5" w:rsidP="00691FE5">
      <w:pPr>
        <w:pStyle w:val="a9"/>
        <w:ind w:left="420" w:hangingChars="200" w:hanging="420"/>
        <w:outlineLvl w:val="0"/>
        <w:rPr>
          <w:rFonts w:hAnsi="ＭＳ 明朝"/>
        </w:rPr>
      </w:pPr>
      <w:r w:rsidRPr="005B321C">
        <w:rPr>
          <w:rFonts w:hAnsi="ＭＳ 明朝" w:hint="eastAsia"/>
        </w:rPr>
        <w:t xml:space="preserve">　②　金融商品取引所が有価証券オプション取引に係る委託証拠金の差入日時の繰上げ、委託証拠金の率の引上げ（委託証拠金の有価証券をもってする代用の制限等を含む。）又は買付代金の決済日前における預託の受入れ措置を行っている銘柄</w:t>
      </w:r>
    </w:p>
    <w:p w14:paraId="1A29332D" w14:textId="77777777" w:rsidR="00682654" w:rsidRPr="005B321C" w:rsidRDefault="00682654">
      <w:pPr>
        <w:pStyle w:val="a9"/>
        <w:outlineLvl w:val="0"/>
        <w:rPr>
          <w:rFonts w:ascii="ＭＳ ゴシック" w:eastAsia="ＭＳ ゴシック"/>
          <w:b/>
        </w:rPr>
      </w:pPr>
    </w:p>
    <w:p w14:paraId="399CF441"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（取引一任勘定取引の受託）</w:t>
      </w:r>
    </w:p>
    <w:p w14:paraId="55533036" w14:textId="77EDFD7B" w:rsidR="00773FF4" w:rsidRPr="005B321C" w:rsidRDefault="00773FF4">
      <w:pPr>
        <w:pStyle w:val="a9"/>
        <w:ind w:left="192" w:hanging="192"/>
        <w:outlineLvl w:val="0"/>
      </w:pPr>
      <w:r w:rsidRPr="005B321C">
        <w:rPr>
          <w:rFonts w:hint="eastAsia"/>
        </w:rPr>
        <w:t>第</w:t>
      </w:r>
      <w:r w:rsidR="00AB3A17" w:rsidRPr="005B321C">
        <w:rPr>
          <w:rFonts w:hint="eastAsia"/>
        </w:rPr>
        <w:t xml:space="preserve"> </w:t>
      </w:r>
      <w:r w:rsidR="00FB10E4" w:rsidRPr="005B321C">
        <w:rPr>
          <w:rFonts w:hint="eastAsia"/>
        </w:rPr>
        <w:t>20</w:t>
      </w:r>
      <w:r w:rsidR="00AB3A17" w:rsidRPr="005B321C">
        <w:rPr>
          <w:rFonts w:hint="eastAsia"/>
        </w:rPr>
        <w:t xml:space="preserve"> </w:t>
      </w:r>
      <w:r w:rsidRPr="005B321C">
        <w:rPr>
          <w:rFonts w:hint="eastAsia"/>
        </w:rPr>
        <w:t>条　当社は、金商業等府令第123条</w:t>
      </w:r>
      <w:r w:rsidR="006C5E03" w:rsidRPr="005B321C">
        <w:rPr>
          <w:rFonts w:hint="eastAsia"/>
        </w:rPr>
        <w:t>第１項</w:t>
      </w:r>
      <w:r w:rsidRPr="005B321C">
        <w:rPr>
          <w:rFonts w:hint="eastAsia"/>
        </w:rPr>
        <w:t>第13号に掲げる契約に基づいて行う有価証券の売買その他の取引等（以下「取引一任勘定取引」という。）が投資者保護に欠け、取引の公正を</w:t>
      </w:r>
      <w:r w:rsidRPr="005B321C">
        <w:rPr>
          <w:rFonts w:hint="eastAsia"/>
        </w:rPr>
        <w:lastRenderedPageBreak/>
        <w:t>害し、</w:t>
      </w:r>
      <w:r w:rsidR="00FA096A" w:rsidRPr="005B321C">
        <w:rPr>
          <w:rFonts w:hint="eastAsia"/>
        </w:rPr>
        <w:t>金融商品取引業者等</w:t>
      </w:r>
      <w:r w:rsidRPr="005B321C">
        <w:rPr>
          <w:rFonts w:hint="eastAsia"/>
        </w:rPr>
        <w:t>の信用を失墜させることのないよう、本社役員（</w:t>
      </w:r>
      <w:r w:rsidRPr="005B321C">
        <w:rPr>
          <w:rFonts w:hAnsi="ＭＳ 明朝" w:hint="eastAsia"/>
        </w:rPr>
        <w:t>金融商品取引業者等が外国法人である場合</w:t>
      </w:r>
      <w:r w:rsidRPr="005B321C">
        <w:rPr>
          <w:rFonts w:hint="eastAsia"/>
        </w:rPr>
        <w:t>にはこれと同等の役割を果たしている者）の管理のもとに当該取引を行うものとする。</w:t>
      </w:r>
    </w:p>
    <w:p w14:paraId="736D7635" w14:textId="77777777" w:rsidR="00682654" w:rsidRPr="005B321C" w:rsidRDefault="00682654">
      <w:pPr>
        <w:pStyle w:val="a9"/>
        <w:outlineLvl w:val="0"/>
        <w:rPr>
          <w:rFonts w:ascii="ＭＳ ゴシック" w:eastAsia="ＭＳ ゴシック"/>
          <w:b/>
        </w:rPr>
      </w:pPr>
    </w:p>
    <w:p w14:paraId="495CD35A"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（受託する取引一任勘定取引の範囲）</w:t>
      </w:r>
    </w:p>
    <w:p w14:paraId="09250688" w14:textId="77777777" w:rsidR="00773FF4" w:rsidRPr="005B321C" w:rsidRDefault="00773FF4">
      <w:pPr>
        <w:pStyle w:val="a9"/>
        <w:ind w:left="192" w:hanging="192"/>
        <w:outlineLvl w:val="0"/>
      </w:pPr>
      <w:r w:rsidRPr="005B321C">
        <w:rPr>
          <w:rFonts w:hint="eastAsia"/>
        </w:rPr>
        <w:t>第</w:t>
      </w:r>
      <w:r w:rsidR="00AB3A17" w:rsidRPr="005B321C">
        <w:rPr>
          <w:rFonts w:hint="eastAsia"/>
        </w:rPr>
        <w:t xml:space="preserve"> </w:t>
      </w:r>
      <w:r w:rsidR="00FB10E4" w:rsidRPr="005B321C">
        <w:rPr>
          <w:rFonts w:hint="eastAsia"/>
        </w:rPr>
        <w:t>21</w:t>
      </w:r>
      <w:r w:rsidR="00AB3A17" w:rsidRPr="005B321C">
        <w:rPr>
          <w:rFonts w:hint="eastAsia"/>
        </w:rPr>
        <w:t xml:space="preserve"> </w:t>
      </w:r>
      <w:r w:rsidRPr="005B321C">
        <w:rPr>
          <w:rFonts w:hint="eastAsia"/>
        </w:rPr>
        <w:t>条　当社が、顧客から受託することができる取引一任勘定取引の範囲は、次の各号に掲げる取引とする。</w:t>
      </w:r>
    </w:p>
    <w:p w14:paraId="6C7832EB" w14:textId="77777777" w:rsidR="00773FF4" w:rsidRPr="005B321C" w:rsidRDefault="00773FF4">
      <w:pPr>
        <w:pStyle w:val="a9"/>
        <w:ind w:leftChars="91" w:left="191"/>
        <w:outlineLvl w:val="0"/>
      </w:pPr>
      <w:r w:rsidRPr="005B321C">
        <w:rPr>
          <w:rFonts w:hint="eastAsia"/>
        </w:rPr>
        <w:t>①</w:t>
      </w:r>
    </w:p>
    <w:p w14:paraId="5A466552" w14:textId="77777777" w:rsidR="00773FF4" w:rsidRPr="005B321C" w:rsidRDefault="00773FF4">
      <w:pPr>
        <w:pStyle w:val="a9"/>
        <w:ind w:leftChars="91" w:left="191"/>
        <w:outlineLvl w:val="0"/>
      </w:pPr>
      <w:r w:rsidRPr="005B321C">
        <w:rPr>
          <w:rFonts w:hint="eastAsia"/>
        </w:rPr>
        <w:t>②</w:t>
      </w:r>
    </w:p>
    <w:p w14:paraId="59A9CFAE" w14:textId="77777777" w:rsidR="00773FF4" w:rsidRPr="005B321C" w:rsidRDefault="00773FF4">
      <w:pPr>
        <w:pStyle w:val="a9"/>
        <w:ind w:leftChars="91" w:left="191"/>
        <w:outlineLvl w:val="0"/>
      </w:pPr>
      <w:r w:rsidRPr="005B321C">
        <w:rPr>
          <w:rFonts w:hint="eastAsia"/>
        </w:rPr>
        <w:t>・</w:t>
      </w:r>
    </w:p>
    <w:p w14:paraId="62913EB2" w14:textId="77777777" w:rsidR="00773FF4" w:rsidRPr="005B321C" w:rsidRDefault="00773FF4">
      <w:pPr>
        <w:pStyle w:val="a9"/>
        <w:ind w:leftChars="91" w:left="191"/>
        <w:outlineLvl w:val="0"/>
      </w:pPr>
      <w:r w:rsidRPr="005B321C">
        <w:rPr>
          <w:rFonts w:hint="eastAsia"/>
        </w:rPr>
        <w:t>・</w:t>
      </w:r>
    </w:p>
    <w:p w14:paraId="791F0F7F" w14:textId="77777777" w:rsidR="00773FF4" w:rsidRPr="005B321C" w:rsidRDefault="00773FF4">
      <w:pPr>
        <w:pStyle w:val="a9"/>
        <w:ind w:leftChars="91" w:left="191"/>
        <w:outlineLvl w:val="0"/>
      </w:pPr>
      <w:r w:rsidRPr="005B321C">
        <w:rPr>
          <w:rFonts w:hint="eastAsia"/>
        </w:rPr>
        <w:t>・</w:t>
      </w:r>
    </w:p>
    <w:p w14:paraId="37A27D5D" w14:textId="77777777" w:rsidR="00773FF4" w:rsidRPr="005B321C" w:rsidRDefault="00773FF4">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（注１）以下の取引のうち自社において受託する取引を規定すること。また、金融商品取引業者等向けの総合的な監督指針Ⅳ－３－１－３(2)、Ⅳ－３－３－３(2)又はⅤ－２－２－</w:t>
      </w:r>
      <w:r w:rsidR="004217F9" w:rsidRPr="005B321C">
        <w:rPr>
          <w:rFonts w:ascii="ＭＳ ゴシック" w:eastAsia="ＭＳ ゴシック" w:hAnsi="ＭＳ ゴシック" w:hint="eastAsia"/>
          <w:sz w:val="20"/>
        </w:rPr>
        <w:t>４</w:t>
      </w:r>
      <w:r w:rsidRPr="005B321C">
        <w:rPr>
          <w:rFonts w:ascii="ＭＳ ゴシック" w:eastAsia="ＭＳ ゴシック" w:hAnsi="ＭＳ ゴシック" w:hint="eastAsia"/>
          <w:sz w:val="20"/>
        </w:rPr>
        <w:t>(2)に規定する特定同意を得て行う売買又は取引についても個別に規定すること</w:t>
      </w:r>
      <w:r w:rsidR="006273E0" w:rsidRPr="005B321C">
        <w:rPr>
          <w:rFonts w:ascii="ＭＳ ゴシック" w:eastAsia="ＭＳ ゴシック" w:hAnsi="ＭＳ ゴシック" w:hint="eastAsia"/>
          <w:sz w:val="20"/>
        </w:rPr>
        <w:t>。</w:t>
      </w:r>
    </w:p>
    <w:p w14:paraId="6FB026EF" w14:textId="77777777" w:rsidR="00773FF4" w:rsidRPr="005B321C" w:rsidRDefault="00773FF4">
      <w:pPr>
        <w:ind w:leftChars="194" w:left="617" w:hangingChars="105" w:hanging="210"/>
        <w:rPr>
          <w:rFonts w:ascii="ＭＳ ゴシック" w:eastAsia="ＭＳ ゴシック" w:hAnsi="ＭＳ ゴシック"/>
          <w:sz w:val="20"/>
        </w:rPr>
      </w:pPr>
      <w:r w:rsidRPr="005B321C">
        <w:rPr>
          <w:rFonts w:ascii="ＭＳ ゴシック" w:eastAsia="ＭＳ ゴシック" w:hAnsi="ＭＳ ゴシック" w:hint="eastAsia"/>
          <w:sz w:val="20"/>
        </w:rPr>
        <w:t>・金融商品取引法第二条に規定する定義に関する内閣府令第16条第１項第８号イに規定する売買又は取引</w:t>
      </w:r>
    </w:p>
    <w:p w14:paraId="53D289F9" w14:textId="77777777" w:rsidR="00773FF4" w:rsidRPr="005B321C" w:rsidRDefault="00773FF4">
      <w:pPr>
        <w:ind w:leftChars="194" w:left="617" w:hangingChars="105" w:hanging="210"/>
        <w:rPr>
          <w:rFonts w:ascii="ＭＳ ゴシック" w:eastAsia="ＭＳ ゴシック" w:hAnsi="ＭＳ ゴシック"/>
          <w:sz w:val="20"/>
        </w:rPr>
      </w:pPr>
      <w:r w:rsidRPr="005B321C">
        <w:rPr>
          <w:rFonts w:ascii="ＭＳ ゴシック" w:eastAsia="ＭＳ ゴシック" w:hAnsi="ＭＳ ゴシック" w:hint="eastAsia"/>
          <w:sz w:val="20"/>
        </w:rPr>
        <w:t>・金融商品取引法第二条に規定する定義に関する内閣府令第16条第１項第８号ロに規定する売買又は取引</w:t>
      </w:r>
    </w:p>
    <w:p w14:paraId="4F03E5B4" w14:textId="77777777" w:rsidR="00773FF4" w:rsidRPr="005B321C" w:rsidRDefault="00773FF4">
      <w:pPr>
        <w:ind w:leftChars="194" w:left="617" w:hangingChars="105" w:hanging="210"/>
        <w:rPr>
          <w:rFonts w:ascii="ＭＳ ゴシック" w:eastAsia="ＭＳ ゴシック" w:hAnsi="ＭＳ ゴシック"/>
          <w:sz w:val="20"/>
        </w:rPr>
      </w:pPr>
      <w:r w:rsidRPr="005B321C">
        <w:rPr>
          <w:rFonts w:ascii="ＭＳ ゴシック" w:eastAsia="ＭＳ ゴシック" w:hAnsi="ＭＳ ゴシック" w:hint="eastAsia"/>
          <w:sz w:val="20"/>
        </w:rPr>
        <w:t>・金商業等府令第123条</w:t>
      </w:r>
      <w:r w:rsidR="006C5E03" w:rsidRPr="005B321C">
        <w:rPr>
          <w:rFonts w:ascii="ＭＳ ゴシック" w:eastAsia="ＭＳ ゴシック" w:hAnsi="ＭＳ ゴシック" w:hint="eastAsia"/>
          <w:sz w:val="20"/>
        </w:rPr>
        <w:t>第１項</w:t>
      </w:r>
      <w:r w:rsidRPr="005B321C">
        <w:rPr>
          <w:rFonts w:ascii="ＭＳ ゴシック" w:eastAsia="ＭＳ ゴシック" w:hAnsi="ＭＳ ゴシック" w:hint="eastAsia"/>
          <w:sz w:val="20"/>
        </w:rPr>
        <w:t>第13号ロに規定する売買又は取引</w:t>
      </w:r>
    </w:p>
    <w:p w14:paraId="639018D5" w14:textId="77777777" w:rsidR="00773FF4" w:rsidRPr="005B321C" w:rsidRDefault="00773FF4">
      <w:pPr>
        <w:ind w:leftChars="194" w:left="617" w:hangingChars="105" w:hanging="210"/>
        <w:rPr>
          <w:rFonts w:ascii="ＭＳ ゴシック" w:eastAsia="ＭＳ ゴシック" w:hAnsi="ＭＳ ゴシック"/>
          <w:sz w:val="20"/>
        </w:rPr>
      </w:pPr>
      <w:r w:rsidRPr="005B321C">
        <w:rPr>
          <w:rFonts w:ascii="ＭＳ ゴシック" w:eastAsia="ＭＳ ゴシック" w:hAnsi="ＭＳ ゴシック" w:hint="eastAsia"/>
          <w:sz w:val="20"/>
        </w:rPr>
        <w:t>・金商業等府令第123条</w:t>
      </w:r>
      <w:r w:rsidR="001A4D5B" w:rsidRPr="005B321C">
        <w:rPr>
          <w:rFonts w:ascii="ＭＳ ゴシック" w:eastAsia="ＭＳ ゴシック" w:hAnsi="ＭＳ ゴシック" w:hint="eastAsia"/>
          <w:sz w:val="20"/>
        </w:rPr>
        <w:t>第１項</w:t>
      </w:r>
      <w:r w:rsidRPr="005B321C">
        <w:rPr>
          <w:rFonts w:ascii="ＭＳ ゴシック" w:eastAsia="ＭＳ ゴシック" w:hAnsi="ＭＳ ゴシック" w:hint="eastAsia"/>
          <w:sz w:val="20"/>
        </w:rPr>
        <w:t>第13号ハに規定する売買又は取引</w:t>
      </w:r>
    </w:p>
    <w:p w14:paraId="2A15998B" w14:textId="77777777" w:rsidR="00773FF4" w:rsidRPr="005B321C" w:rsidRDefault="00773FF4">
      <w:pPr>
        <w:ind w:leftChars="194" w:left="617" w:hangingChars="105" w:hanging="210"/>
        <w:rPr>
          <w:rFonts w:ascii="ＭＳ ゴシック" w:eastAsia="ＭＳ ゴシック" w:hAnsi="ＭＳ ゴシック"/>
          <w:sz w:val="20"/>
        </w:rPr>
      </w:pPr>
      <w:r w:rsidRPr="005B321C">
        <w:rPr>
          <w:rFonts w:ascii="ＭＳ ゴシック" w:eastAsia="ＭＳ ゴシック" w:hAnsi="ＭＳ ゴシック" w:hint="eastAsia"/>
          <w:sz w:val="20"/>
        </w:rPr>
        <w:t>・金商業等府令第123条</w:t>
      </w:r>
      <w:r w:rsidR="001A4D5B" w:rsidRPr="005B321C">
        <w:rPr>
          <w:rFonts w:ascii="ＭＳ ゴシック" w:eastAsia="ＭＳ ゴシック" w:hAnsi="ＭＳ ゴシック" w:hint="eastAsia"/>
          <w:sz w:val="20"/>
        </w:rPr>
        <w:t>第１項</w:t>
      </w:r>
      <w:r w:rsidRPr="005B321C">
        <w:rPr>
          <w:rFonts w:ascii="ＭＳ ゴシック" w:eastAsia="ＭＳ ゴシック" w:hAnsi="ＭＳ ゴシック" w:hint="eastAsia"/>
          <w:sz w:val="20"/>
        </w:rPr>
        <w:t>第13号ニ（金商業等府令第117条第１項第21号）に規定する売買又は取引</w:t>
      </w:r>
    </w:p>
    <w:p w14:paraId="19B02E22" w14:textId="77777777" w:rsidR="00773FF4" w:rsidRPr="005B321C" w:rsidRDefault="00773FF4">
      <w:pPr>
        <w:ind w:leftChars="194" w:left="617" w:hangingChars="105" w:hanging="210"/>
        <w:rPr>
          <w:rFonts w:ascii="ＭＳ ゴシック" w:eastAsia="ＭＳ ゴシック" w:hAnsi="ＭＳ ゴシック"/>
          <w:sz w:val="20"/>
        </w:rPr>
      </w:pPr>
      <w:r w:rsidRPr="005B321C">
        <w:rPr>
          <w:rFonts w:ascii="ＭＳ ゴシック" w:eastAsia="ＭＳ ゴシック" w:hAnsi="ＭＳ ゴシック" w:hint="eastAsia"/>
          <w:sz w:val="20"/>
        </w:rPr>
        <w:t>・金商業等府令第123条</w:t>
      </w:r>
      <w:r w:rsidR="00AC5406" w:rsidRPr="005B321C">
        <w:rPr>
          <w:rFonts w:ascii="ＭＳ ゴシック" w:eastAsia="ＭＳ ゴシック" w:hAnsi="ＭＳ ゴシック" w:hint="eastAsia"/>
          <w:sz w:val="20"/>
        </w:rPr>
        <w:t>第１項</w:t>
      </w:r>
      <w:r w:rsidRPr="005B321C">
        <w:rPr>
          <w:rFonts w:ascii="ＭＳ ゴシック" w:eastAsia="ＭＳ ゴシック" w:hAnsi="ＭＳ ゴシック" w:hint="eastAsia"/>
          <w:sz w:val="20"/>
        </w:rPr>
        <w:t>第13号ホに規定する売買又は取引</w:t>
      </w:r>
    </w:p>
    <w:p w14:paraId="16E69084" w14:textId="77777777" w:rsidR="00773FF4" w:rsidRPr="005B321C" w:rsidRDefault="00773FF4">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２）本項において、（注１）に掲げる取引の一部を規定した場合、最後に「その他、内部管理部門の責任者の承認を得た取引」と規定することにより、規定してない類型に該当する取引を受託することも考えられる。この場合、第</w:t>
      </w:r>
      <w:r w:rsidR="00063D85" w:rsidRPr="005B321C">
        <w:rPr>
          <w:rFonts w:ascii="ＭＳ ゴシック" w:eastAsia="ＭＳ ゴシック" w:hAnsi="ＭＳ ゴシック" w:hint="eastAsia"/>
          <w:sz w:val="20"/>
        </w:rPr>
        <w:t>２</w:t>
      </w:r>
      <w:r w:rsidRPr="005B321C">
        <w:rPr>
          <w:rFonts w:ascii="ＭＳ ゴシック" w:eastAsia="ＭＳ ゴシック" w:hAnsi="ＭＳ ゴシック" w:hint="eastAsia"/>
          <w:sz w:val="20"/>
        </w:rPr>
        <w:t>項として、次のような条文を規定する必要があるものと考える。</w:t>
      </w:r>
    </w:p>
    <w:p w14:paraId="2642DA57" w14:textId="77777777" w:rsidR="00773FF4" w:rsidRPr="005B321C" w:rsidRDefault="00773FF4">
      <w:pPr>
        <w:ind w:leftChars="275" w:left="578"/>
        <w:rPr>
          <w:rFonts w:ascii="ＭＳ ゴシック" w:eastAsia="ＭＳ ゴシック" w:hAnsi="ＭＳ ゴシック"/>
          <w:sz w:val="20"/>
        </w:rPr>
      </w:pPr>
      <w:r w:rsidRPr="005B321C">
        <w:rPr>
          <w:rFonts w:ascii="ＭＳ ゴシック" w:eastAsia="ＭＳ ゴシック" w:hAnsi="ＭＳ ゴシック" w:hint="eastAsia"/>
          <w:sz w:val="20"/>
        </w:rPr>
        <w:t>「内部管理部門の責任者は、取引の適正性、社内管理体制の整備状況等の観点から問題がないと認められる場合に限り、前項○号の承認を行うものとする。」</w:t>
      </w:r>
    </w:p>
    <w:p w14:paraId="6DBF12E5" w14:textId="77777777" w:rsidR="00773FF4" w:rsidRPr="005B321C" w:rsidRDefault="00773FF4">
      <w:pPr>
        <w:ind w:left="210" w:hangingChars="100" w:hanging="210"/>
      </w:pPr>
      <w:r w:rsidRPr="005B321C">
        <w:rPr>
          <w:rFonts w:hint="eastAsia"/>
        </w:rPr>
        <w:t>２　当社は、前項各号に掲げる取引であっても、公正な価格形成を阻害するような注文及び実質的に顧客の利益を保証することとなる注文並びに当社が別に定める注文については受託しないものとする。</w:t>
      </w:r>
    </w:p>
    <w:p w14:paraId="5644CC7B" w14:textId="77777777" w:rsidR="00773FF4" w:rsidRPr="005B321C" w:rsidRDefault="00773FF4">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（注）前項各号に掲げる取引であっても、自社として注文を受託しない取引内容がある場合には、「当社が別に定める注文」として規定すること。</w:t>
      </w:r>
    </w:p>
    <w:p w14:paraId="28657D1A" w14:textId="77777777" w:rsidR="00BE6709" w:rsidRPr="005B321C" w:rsidRDefault="00BE6709">
      <w:pPr>
        <w:pStyle w:val="a9"/>
        <w:outlineLvl w:val="0"/>
        <w:rPr>
          <w:rFonts w:ascii="ＭＳ ゴシック" w:eastAsia="ＭＳ ゴシック"/>
          <w:b/>
        </w:rPr>
      </w:pPr>
    </w:p>
    <w:p w14:paraId="587D0FEE"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（取引一任勘定取引の開始基準）</w:t>
      </w:r>
    </w:p>
    <w:p w14:paraId="50D91439" w14:textId="77777777" w:rsidR="00773FF4" w:rsidRPr="005B321C" w:rsidRDefault="00773FF4">
      <w:pPr>
        <w:pStyle w:val="a9"/>
        <w:ind w:left="192" w:hanging="192"/>
        <w:outlineLvl w:val="0"/>
      </w:pPr>
      <w:r w:rsidRPr="005B321C">
        <w:rPr>
          <w:rFonts w:hint="eastAsia"/>
        </w:rPr>
        <w:t>第</w:t>
      </w:r>
      <w:r w:rsidR="00AB3A17" w:rsidRPr="005B321C">
        <w:rPr>
          <w:rFonts w:hint="eastAsia"/>
        </w:rPr>
        <w:t xml:space="preserve"> </w:t>
      </w:r>
      <w:r w:rsidR="00FB10E4" w:rsidRPr="005B321C">
        <w:rPr>
          <w:rFonts w:hint="eastAsia"/>
        </w:rPr>
        <w:t>22</w:t>
      </w:r>
      <w:r w:rsidR="00AB3A17" w:rsidRPr="005B321C">
        <w:rPr>
          <w:rFonts w:hint="eastAsia"/>
        </w:rPr>
        <w:t xml:space="preserve"> </w:t>
      </w:r>
      <w:r w:rsidRPr="005B321C">
        <w:rPr>
          <w:rFonts w:hint="eastAsia"/>
        </w:rPr>
        <w:t>条　当社は、前条第</w:t>
      </w:r>
      <w:r w:rsidR="001A4D5B" w:rsidRPr="005B321C">
        <w:rPr>
          <w:rFonts w:hint="eastAsia"/>
        </w:rPr>
        <w:t>１</w:t>
      </w:r>
      <w:r w:rsidRPr="005B321C">
        <w:rPr>
          <w:rFonts w:hint="eastAsia"/>
        </w:rPr>
        <w:t>項第○号、第○号、第○号に掲げる取引については、次の基準を満たした顧客から注文を受託するものとする。</w:t>
      </w:r>
    </w:p>
    <w:p w14:paraId="32E9A4BA" w14:textId="77777777" w:rsidR="00773FF4" w:rsidRPr="005B321C" w:rsidRDefault="00773FF4">
      <w:pPr>
        <w:ind w:leftChars="104" w:left="428" w:hangingChars="100" w:hanging="210"/>
      </w:pPr>
      <w:r w:rsidRPr="005B321C">
        <w:rPr>
          <w:rFonts w:hint="eastAsia"/>
        </w:rPr>
        <w:t>①　当該顧客に投資について相当の知識と経験があること</w:t>
      </w:r>
    </w:p>
    <w:p w14:paraId="48613B20" w14:textId="77777777" w:rsidR="00773FF4" w:rsidRPr="005B321C" w:rsidRDefault="00773FF4">
      <w:pPr>
        <w:ind w:leftChars="104" w:left="428" w:hangingChars="100" w:hanging="210"/>
      </w:pPr>
      <w:r w:rsidRPr="005B321C">
        <w:rPr>
          <w:rFonts w:hint="eastAsia"/>
        </w:rPr>
        <w:t>②　当該顧客（別表に定める金融機関、事業会社等を除く。）からの預り資産が○万円以上であること</w:t>
      </w:r>
    </w:p>
    <w:p w14:paraId="5526265F" w14:textId="77777777" w:rsidR="00773FF4" w:rsidRPr="005B321C" w:rsidRDefault="00773FF4">
      <w:pPr>
        <w:ind w:leftChars="104" w:left="218"/>
      </w:pPr>
      <w:r w:rsidRPr="005B321C">
        <w:rPr>
          <w:rFonts w:hint="eastAsia"/>
        </w:rPr>
        <w:t>③　その他当社が必要と認める事項</w:t>
      </w:r>
    </w:p>
    <w:p w14:paraId="339AEBFF" w14:textId="77777777" w:rsidR="00773FF4" w:rsidRPr="005B321C" w:rsidRDefault="00773FF4">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（注）実際に開始基準を設ける取引（第○号の箇所）及び開始基準の内容（①～③の内容）については、取引に係るリスク等を勘案し、各社で定めること。</w:t>
      </w:r>
    </w:p>
    <w:p w14:paraId="595C552D" w14:textId="77777777" w:rsidR="00682654" w:rsidRPr="005B321C" w:rsidRDefault="00682654">
      <w:pPr>
        <w:pStyle w:val="a9"/>
        <w:outlineLvl w:val="0"/>
        <w:rPr>
          <w:rFonts w:ascii="ＭＳ ゴシック" w:eastAsia="ＭＳ ゴシック"/>
          <w:b/>
        </w:rPr>
      </w:pPr>
    </w:p>
    <w:p w14:paraId="463C7A63"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（取引一任勘定取引についての説明）</w:t>
      </w:r>
    </w:p>
    <w:p w14:paraId="192FF60B" w14:textId="77777777" w:rsidR="00773FF4" w:rsidRPr="005B321C" w:rsidRDefault="00773FF4">
      <w:pPr>
        <w:pStyle w:val="a9"/>
        <w:ind w:left="210" w:hangingChars="100" w:hanging="210"/>
        <w:outlineLvl w:val="0"/>
      </w:pPr>
      <w:r w:rsidRPr="005B321C">
        <w:rPr>
          <w:rFonts w:hint="eastAsia"/>
        </w:rPr>
        <w:t>第</w:t>
      </w:r>
      <w:r w:rsidR="00AB3A17" w:rsidRPr="005B321C">
        <w:rPr>
          <w:rFonts w:hint="eastAsia"/>
        </w:rPr>
        <w:t xml:space="preserve"> </w:t>
      </w:r>
      <w:r w:rsidR="00FB10E4" w:rsidRPr="005B321C">
        <w:rPr>
          <w:rFonts w:hAnsi="ＭＳ 明朝" w:hint="eastAsia"/>
        </w:rPr>
        <w:t>23</w:t>
      </w:r>
      <w:r w:rsidR="00AB3A17" w:rsidRPr="005B321C">
        <w:rPr>
          <w:rFonts w:hAnsi="ＭＳ 明朝" w:hint="eastAsia"/>
        </w:rPr>
        <w:t xml:space="preserve"> </w:t>
      </w:r>
      <w:r w:rsidRPr="005B321C">
        <w:rPr>
          <w:rFonts w:hint="eastAsia"/>
        </w:rPr>
        <w:t>条　当社は、</w:t>
      </w:r>
      <w:r w:rsidRPr="005B321C">
        <w:rPr>
          <w:rFonts w:hAnsi="ＭＳ 明朝" w:hint="eastAsia"/>
        </w:rPr>
        <w:t>第</w:t>
      </w:r>
      <w:r w:rsidR="00FB10E4" w:rsidRPr="005B321C">
        <w:rPr>
          <w:rFonts w:hAnsi="ＭＳ 明朝" w:hint="eastAsia"/>
        </w:rPr>
        <w:t>21</w:t>
      </w:r>
      <w:r w:rsidRPr="005B321C">
        <w:rPr>
          <w:rFonts w:hAnsi="ＭＳ 明朝" w:hint="eastAsia"/>
        </w:rPr>
        <w:t>条第</w:t>
      </w:r>
      <w:r w:rsidR="001A4D5B" w:rsidRPr="005B321C">
        <w:rPr>
          <w:rFonts w:hAnsi="ＭＳ 明朝" w:hint="eastAsia"/>
        </w:rPr>
        <w:t>１</w:t>
      </w:r>
      <w:r w:rsidRPr="005B321C">
        <w:rPr>
          <w:rFonts w:hint="eastAsia"/>
        </w:rPr>
        <w:t>項各号に掲げる取引を初めて行う顧客（別表に定める金融機関、事業会社等を除く。）に対し、当該取引の内容及び執行方法等について十分説明するものとする。</w:t>
      </w:r>
    </w:p>
    <w:p w14:paraId="5FFEC1CF" w14:textId="77777777" w:rsidR="00773FF4" w:rsidRPr="005B321C" w:rsidRDefault="00773FF4">
      <w:pPr>
        <w:pStyle w:val="a9"/>
        <w:ind w:left="192" w:hanging="192"/>
      </w:pPr>
      <w:r w:rsidRPr="005B321C">
        <w:rPr>
          <w:rFonts w:hint="eastAsia"/>
        </w:rPr>
        <w:t>２　当社は、顧客が、</w:t>
      </w:r>
      <w:r w:rsidRPr="005B321C">
        <w:rPr>
          <w:rFonts w:hAnsi="ＭＳ 明朝" w:hint="eastAsia"/>
        </w:rPr>
        <w:t>第</w:t>
      </w:r>
      <w:r w:rsidR="00FB10E4" w:rsidRPr="005B321C">
        <w:rPr>
          <w:rFonts w:hAnsi="ＭＳ 明朝" w:hint="eastAsia"/>
        </w:rPr>
        <w:t>21</w:t>
      </w:r>
      <w:r w:rsidRPr="005B321C">
        <w:rPr>
          <w:rFonts w:hAnsi="ＭＳ 明朝" w:hint="eastAsia"/>
        </w:rPr>
        <w:t>条第</w:t>
      </w:r>
      <w:r w:rsidR="001A4D5B" w:rsidRPr="005B321C">
        <w:rPr>
          <w:rFonts w:hAnsi="ＭＳ 明朝" w:hint="eastAsia"/>
        </w:rPr>
        <w:t>１</w:t>
      </w:r>
      <w:r w:rsidRPr="005B321C">
        <w:rPr>
          <w:rFonts w:hAnsi="ＭＳ 明朝" w:hint="eastAsia"/>
        </w:rPr>
        <w:t>項第</w:t>
      </w:r>
      <w:r w:rsidRPr="005B321C">
        <w:rPr>
          <w:rFonts w:hint="eastAsia"/>
        </w:rPr>
        <w:t>○号に掲げる取引を行おうとするときは、あらかじめ当該</w:t>
      </w:r>
      <w:r w:rsidRPr="005B321C">
        <w:rPr>
          <w:rFonts w:hint="eastAsia"/>
        </w:rPr>
        <w:lastRenderedPageBreak/>
        <w:t>取引の仕組みを十分説明したうえ、当該顧客と書面により契約を締結するものとする。</w:t>
      </w:r>
    </w:p>
    <w:p w14:paraId="4B5E1CC8" w14:textId="77777777" w:rsidR="00773FF4" w:rsidRPr="005B321C" w:rsidRDefault="00773FF4">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（注）第○号の箇所には、金商業等府令第123条</w:t>
      </w:r>
      <w:r w:rsidR="00AC5406" w:rsidRPr="005B321C">
        <w:rPr>
          <w:rFonts w:ascii="ＭＳ ゴシック" w:eastAsia="ＭＳ ゴシック" w:hAnsi="ＭＳ ゴシック" w:hint="eastAsia"/>
          <w:sz w:val="20"/>
        </w:rPr>
        <w:t>第１項</w:t>
      </w:r>
      <w:r w:rsidRPr="005B321C">
        <w:rPr>
          <w:rFonts w:ascii="ＭＳ ゴシック" w:eastAsia="ＭＳ ゴシック" w:hAnsi="ＭＳ ゴシック" w:hint="eastAsia"/>
          <w:sz w:val="20"/>
        </w:rPr>
        <w:t>第13号ニ（同府令第117条第１項第21号）に規定する取引に該当するものを記載すること。</w:t>
      </w:r>
    </w:p>
    <w:p w14:paraId="748304C9" w14:textId="77777777" w:rsidR="00682654" w:rsidRPr="005B321C" w:rsidRDefault="00682654">
      <w:pPr>
        <w:pStyle w:val="a9"/>
        <w:outlineLvl w:val="0"/>
        <w:rPr>
          <w:rFonts w:ascii="ＭＳ ゴシック" w:eastAsia="ＭＳ ゴシック"/>
          <w:b/>
        </w:rPr>
      </w:pPr>
    </w:p>
    <w:p w14:paraId="615B94F2" w14:textId="77777777" w:rsidR="00773FF4" w:rsidRPr="005B321C" w:rsidRDefault="00773FF4">
      <w:pPr>
        <w:pStyle w:val="a9"/>
        <w:outlineLvl w:val="0"/>
        <w:rPr>
          <w:rFonts w:ascii="ＭＳ ゴシック" w:eastAsia="ＭＳ ゴシック"/>
          <w:b/>
        </w:rPr>
      </w:pPr>
      <w:r w:rsidRPr="005B321C">
        <w:rPr>
          <w:rFonts w:ascii="ＭＳ ゴシック" w:eastAsia="ＭＳ ゴシック" w:hint="eastAsia"/>
          <w:b/>
        </w:rPr>
        <w:t>（取引一任勘定取引の管理）</w:t>
      </w:r>
    </w:p>
    <w:p w14:paraId="116DE08F" w14:textId="77777777" w:rsidR="00773FF4" w:rsidRPr="005B321C" w:rsidRDefault="00773FF4">
      <w:pPr>
        <w:pStyle w:val="a9"/>
        <w:ind w:left="210" w:hangingChars="100" w:hanging="210"/>
        <w:outlineLvl w:val="0"/>
      </w:pPr>
      <w:r w:rsidRPr="005B321C">
        <w:rPr>
          <w:rFonts w:hint="eastAsia"/>
        </w:rPr>
        <w:t>第</w:t>
      </w:r>
      <w:r w:rsidR="00AB3A17" w:rsidRPr="005B321C">
        <w:rPr>
          <w:rFonts w:hint="eastAsia"/>
        </w:rPr>
        <w:t xml:space="preserve"> </w:t>
      </w:r>
      <w:r w:rsidR="00FB10E4" w:rsidRPr="005B321C">
        <w:rPr>
          <w:rFonts w:hAnsi="ＭＳ 明朝" w:hint="eastAsia"/>
        </w:rPr>
        <w:t>24</w:t>
      </w:r>
      <w:r w:rsidR="00AB3A17" w:rsidRPr="005B321C">
        <w:rPr>
          <w:rFonts w:hAnsi="ＭＳ 明朝" w:hint="eastAsia"/>
        </w:rPr>
        <w:t xml:space="preserve"> </w:t>
      </w:r>
      <w:r w:rsidRPr="005B321C">
        <w:rPr>
          <w:rFonts w:hint="eastAsia"/>
        </w:rPr>
        <w:t>条　当社は、取引一任勘定取引を受託する場合は、当該注文の具体的内容について注文伝票又はその他の書類に記録するものとする。</w:t>
      </w:r>
    </w:p>
    <w:p w14:paraId="3F4C7CDB" w14:textId="77777777" w:rsidR="00773FF4" w:rsidRPr="005B321C" w:rsidRDefault="00773FF4">
      <w:pPr>
        <w:pStyle w:val="a9"/>
        <w:ind w:left="210" w:hangingChars="100" w:hanging="210"/>
        <w:outlineLvl w:val="0"/>
        <w:rPr>
          <w:rFonts w:hAnsi="ＭＳ 明朝"/>
        </w:rPr>
      </w:pPr>
      <w:r w:rsidRPr="005B321C">
        <w:rPr>
          <w:rFonts w:hAnsi="ＭＳ 明朝" w:hint="eastAsia"/>
        </w:rPr>
        <w:t>２　外務員は、顧客が第</w:t>
      </w:r>
      <w:r w:rsidR="00FB10E4" w:rsidRPr="005B321C">
        <w:rPr>
          <w:rFonts w:hAnsi="ＭＳ 明朝" w:hint="eastAsia"/>
        </w:rPr>
        <w:t>21</w:t>
      </w:r>
      <w:r w:rsidRPr="005B321C">
        <w:rPr>
          <w:rFonts w:hAnsi="ＭＳ 明朝" w:hint="eastAsia"/>
        </w:rPr>
        <w:t>条第</w:t>
      </w:r>
      <w:r w:rsidR="001A4D5B" w:rsidRPr="005B321C">
        <w:rPr>
          <w:rFonts w:hAnsi="ＭＳ 明朝" w:hint="eastAsia"/>
        </w:rPr>
        <w:t>１</w:t>
      </w:r>
      <w:r w:rsidRPr="005B321C">
        <w:rPr>
          <w:rFonts w:hAnsi="ＭＳ 明朝" w:hint="eastAsia"/>
        </w:rPr>
        <w:t>項第○号、第○号、第○号に掲げる取引を開始するに当たっては、部店長の承認を得てその注文を受託するものとする。</w:t>
      </w:r>
    </w:p>
    <w:p w14:paraId="745EAC28" w14:textId="77777777" w:rsidR="00773FF4" w:rsidRPr="005B321C" w:rsidRDefault="00773FF4">
      <w:pPr>
        <w:pStyle w:val="a9"/>
        <w:ind w:left="210" w:hangingChars="100" w:hanging="210"/>
        <w:rPr>
          <w:rFonts w:hAnsi="ＭＳ 明朝"/>
        </w:rPr>
      </w:pPr>
      <w:r w:rsidRPr="005B321C">
        <w:rPr>
          <w:rFonts w:hAnsi="ＭＳ 明朝" w:hint="eastAsia"/>
        </w:rPr>
        <w:t>３　部店長は、第</w:t>
      </w:r>
      <w:r w:rsidR="00FB10E4" w:rsidRPr="005B321C">
        <w:rPr>
          <w:rFonts w:hAnsi="ＭＳ 明朝" w:hint="eastAsia"/>
        </w:rPr>
        <w:t>21</w:t>
      </w:r>
      <w:r w:rsidRPr="005B321C">
        <w:rPr>
          <w:rFonts w:hAnsi="ＭＳ 明朝" w:hint="eastAsia"/>
        </w:rPr>
        <w:t>条第</w:t>
      </w:r>
      <w:r w:rsidR="001A4D5B" w:rsidRPr="005B321C">
        <w:rPr>
          <w:rFonts w:hAnsi="ＭＳ 明朝" w:hint="eastAsia"/>
        </w:rPr>
        <w:t>１</w:t>
      </w:r>
      <w:r w:rsidRPr="005B321C">
        <w:rPr>
          <w:rFonts w:hAnsi="ＭＳ 明朝" w:hint="eastAsia"/>
        </w:rPr>
        <w:t>項第○号、第○号、第○号に掲げる取引の受託を承認した顧客の取引状況、口座残高等を毎月、本社役員（金融商品取引業者等が外国法人である場合にはこれと同等の役割を果たしている者）に報告するものとする。</w:t>
      </w:r>
    </w:p>
    <w:p w14:paraId="6EFF691F" w14:textId="77777777" w:rsidR="00773FF4" w:rsidRPr="005B321C" w:rsidRDefault="00773FF4">
      <w:pPr>
        <w:tabs>
          <w:tab w:val="left" w:pos="7200"/>
        </w:tabs>
        <w:ind w:left="210" w:hangingChars="100" w:hanging="210"/>
        <w:rPr>
          <w:rFonts w:ascii="ＭＳ 明朝" w:hAnsi="ＭＳ 明朝"/>
        </w:rPr>
      </w:pPr>
      <w:r w:rsidRPr="005B321C">
        <w:rPr>
          <w:rFonts w:ascii="ＭＳ 明朝" w:hAnsi="ＭＳ 明朝" w:hint="eastAsia"/>
        </w:rPr>
        <w:t>４　当社は、第</w:t>
      </w:r>
      <w:r w:rsidR="00FB10E4" w:rsidRPr="005B321C">
        <w:rPr>
          <w:rFonts w:ascii="ＭＳ 明朝" w:hAnsi="ＭＳ 明朝" w:hint="eastAsia"/>
        </w:rPr>
        <w:t>21</w:t>
      </w:r>
      <w:r w:rsidRPr="005B321C">
        <w:rPr>
          <w:rFonts w:ascii="ＭＳ 明朝" w:hAnsi="ＭＳ 明朝" w:hint="eastAsia"/>
        </w:rPr>
        <w:t>条第</w:t>
      </w:r>
      <w:r w:rsidR="001A4D5B" w:rsidRPr="005B321C">
        <w:rPr>
          <w:rFonts w:ascii="ＭＳ 明朝" w:hAnsi="ＭＳ 明朝" w:hint="eastAsia"/>
        </w:rPr>
        <w:t>１</w:t>
      </w:r>
      <w:r w:rsidRPr="005B321C">
        <w:rPr>
          <w:rFonts w:ascii="ＭＳ 明朝" w:hAnsi="ＭＳ 明朝" w:hint="eastAsia"/>
        </w:rPr>
        <w:t>項第○号、第○号、第○号に掲げる取引を行う顧客に対し、当該取引一任勘定取引の取引状況について所定の様式により、取引の都度又は毎月１回当該顧客に報告するものとする。</w:t>
      </w:r>
    </w:p>
    <w:p w14:paraId="5770CE5C" w14:textId="77777777" w:rsidR="00773FF4" w:rsidRPr="005B321C" w:rsidRDefault="00773FF4">
      <w:pPr>
        <w:ind w:leftChars="2" w:left="404" w:hangingChars="200" w:hanging="400"/>
        <w:rPr>
          <w:rFonts w:ascii="ＭＳ ゴシック" w:eastAsia="ＭＳ ゴシック" w:hAnsi="ＭＳ ゴシック"/>
          <w:sz w:val="20"/>
        </w:rPr>
      </w:pPr>
      <w:r w:rsidRPr="005B321C">
        <w:rPr>
          <w:rFonts w:ascii="ＭＳ ゴシック" w:eastAsia="ＭＳ ゴシック" w:hAnsi="ＭＳ ゴシック" w:hint="eastAsia"/>
          <w:sz w:val="20"/>
        </w:rPr>
        <w:t>（注）第</w:t>
      </w:r>
      <w:r w:rsidR="001A4D5B" w:rsidRPr="005B321C">
        <w:rPr>
          <w:rFonts w:ascii="ＭＳ ゴシック" w:eastAsia="ＭＳ ゴシック" w:hAnsi="ＭＳ ゴシック" w:hint="eastAsia"/>
          <w:sz w:val="20"/>
        </w:rPr>
        <w:t>２</w:t>
      </w:r>
      <w:r w:rsidRPr="005B321C">
        <w:rPr>
          <w:rFonts w:ascii="ＭＳ ゴシック" w:eastAsia="ＭＳ ゴシック" w:hAnsi="ＭＳ ゴシック" w:hint="eastAsia"/>
          <w:sz w:val="20"/>
        </w:rPr>
        <w:t>項～第</w:t>
      </w:r>
      <w:r w:rsidR="001A4D5B" w:rsidRPr="005B321C">
        <w:rPr>
          <w:rFonts w:ascii="ＭＳ ゴシック" w:eastAsia="ＭＳ ゴシック" w:hAnsi="ＭＳ ゴシック" w:hint="eastAsia"/>
          <w:sz w:val="20"/>
        </w:rPr>
        <w:t>４</w:t>
      </w:r>
      <w:r w:rsidRPr="005B321C">
        <w:rPr>
          <w:rFonts w:ascii="ＭＳ ゴシック" w:eastAsia="ＭＳ ゴシック" w:hAnsi="ＭＳ ゴシック" w:hint="eastAsia"/>
          <w:sz w:val="20"/>
        </w:rPr>
        <w:t>項の対象となる取引の範囲（第○号の箇所）については、取引に係るリスク等を勘案し、各社で定めること。</w:t>
      </w:r>
    </w:p>
    <w:p w14:paraId="1DA98241" w14:textId="77777777" w:rsidR="00682654" w:rsidRPr="005B321C" w:rsidRDefault="00682654">
      <w:pPr>
        <w:pStyle w:val="a9"/>
        <w:ind w:left="192" w:hanging="192"/>
        <w:rPr>
          <w:rFonts w:ascii="ＭＳ ゴシック" w:eastAsia="ＭＳ ゴシック"/>
          <w:b/>
        </w:rPr>
      </w:pPr>
    </w:p>
    <w:p w14:paraId="0AF6C17F" w14:textId="77777777" w:rsidR="00773FF4" w:rsidRPr="005B321C" w:rsidRDefault="00773FF4">
      <w:pPr>
        <w:pStyle w:val="a9"/>
        <w:ind w:left="192" w:hanging="192"/>
        <w:rPr>
          <w:rFonts w:ascii="ＭＳ ゴシック" w:eastAsia="ＭＳ ゴシック"/>
          <w:b/>
        </w:rPr>
      </w:pPr>
      <w:r w:rsidRPr="005B321C">
        <w:rPr>
          <w:rFonts w:ascii="ＭＳ ゴシック" w:eastAsia="ＭＳ ゴシック" w:hint="eastAsia"/>
          <w:b/>
        </w:rPr>
        <w:t>（取引の安全性の確保）</w:t>
      </w:r>
    </w:p>
    <w:p w14:paraId="3769DC5C" w14:textId="77777777" w:rsidR="00773FF4" w:rsidRPr="005B321C" w:rsidRDefault="00773FF4">
      <w:pPr>
        <w:pStyle w:val="a9"/>
        <w:ind w:left="192" w:hanging="192"/>
      </w:pPr>
      <w:r w:rsidRPr="005B321C">
        <w:rPr>
          <w:rFonts w:hint="eastAsia"/>
        </w:rPr>
        <w:t>第</w:t>
      </w:r>
      <w:r w:rsidR="00AB3A17" w:rsidRPr="005B321C">
        <w:rPr>
          <w:rFonts w:hint="eastAsia"/>
        </w:rPr>
        <w:t xml:space="preserve"> </w:t>
      </w:r>
      <w:r w:rsidR="00FB10E4" w:rsidRPr="005B321C">
        <w:rPr>
          <w:rFonts w:hint="eastAsia"/>
        </w:rPr>
        <w:t>25</w:t>
      </w:r>
      <w:r w:rsidR="00AB3A17" w:rsidRPr="005B321C">
        <w:rPr>
          <w:rFonts w:hint="eastAsia"/>
        </w:rPr>
        <w:t xml:space="preserve"> </w:t>
      </w:r>
      <w:r w:rsidRPr="005B321C">
        <w:rPr>
          <w:rFonts w:hint="eastAsia"/>
        </w:rPr>
        <w:t>条　当社は、新規顧客、大口取引顧客その他当社が定める顧客からの注文の受託に際しては、別に定めるところにより、あらかじめ当該顧客から買付代金若しくは売付有価証券の全部若しくは一部の預託を受け、又は当社が当該顧客のために占有する保護預り有価証券の時価評価額に応じて受託数量を制限する等、取引の安全性を確保するための措置を講ずることとする。</w:t>
      </w:r>
    </w:p>
    <w:p w14:paraId="73378A3D" w14:textId="77777777" w:rsidR="00682654" w:rsidRPr="005B321C" w:rsidRDefault="00682654">
      <w:pPr>
        <w:pStyle w:val="a9"/>
        <w:ind w:left="192" w:hanging="192"/>
        <w:rPr>
          <w:rFonts w:ascii="ＭＳ ゴシック" w:eastAsia="ＭＳ ゴシック"/>
          <w:b/>
        </w:rPr>
      </w:pPr>
    </w:p>
    <w:p w14:paraId="34BF37AD" w14:textId="77777777" w:rsidR="00773FF4" w:rsidRPr="005B321C" w:rsidRDefault="00773FF4">
      <w:pPr>
        <w:pStyle w:val="a9"/>
        <w:ind w:left="192" w:hanging="192"/>
        <w:rPr>
          <w:rFonts w:ascii="ＭＳ ゴシック" w:eastAsia="ＭＳ ゴシック"/>
          <w:b/>
        </w:rPr>
      </w:pPr>
      <w:r w:rsidRPr="005B321C">
        <w:rPr>
          <w:rFonts w:ascii="ＭＳ ゴシック" w:eastAsia="ＭＳ ゴシック" w:hint="eastAsia"/>
          <w:b/>
        </w:rPr>
        <w:t>（顧客に対する保証等の便宜の供与）</w:t>
      </w:r>
    </w:p>
    <w:p w14:paraId="26C7C8E2" w14:textId="77777777" w:rsidR="00773FF4" w:rsidRPr="005B321C" w:rsidRDefault="00773FF4">
      <w:pPr>
        <w:pStyle w:val="a9"/>
        <w:ind w:left="192" w:hanging="192"/>
      </w:pPr>
      <w:r w:rsidRPr="005B321C">
        <w:rPr>
          <w:rFonts w:hint="eastAsia"/>
        </w:rPr>
        <w:t xml:space="preserve">第 </w:t>
      </w:r>
      <w:r w:rsidR="00FB10E4" w:rsidRPr="005B321C">
        <w:rPr>
          <w:rFonts w:hint="eastAsia"/>
        </w:rPr>
        <w:t>26</w:t>
      </w:r>
      <w:r w:rsidRPr="005B321C">
        <w:rPr>
          <w:rFonts w:hint="eastAsia"/>
        </w:rPr>
        <w:t xml:space="preserve"> 条　当社は、有価証券の売買その他の取引等に関し、顧客の資金又は有価証券の借入れについて、顧客に保証、あっせん等の便宜の供与を行う場合は、顧客の取引金額その他に照らして過度にならないよう、適正な管理を行うものとする。</w:t>
      </w:r>
    </w:p>
    <w:p w14:paraId="59724231" w14:textId="77777777" w:rsidR="00773FF4" w:rsidRPr="005B321C" w:rsidRDefault="00773FF4">
      <w:pPr>
        <w:pStyle w:val="a9"/>
        <w:ind w:left="192" w:hanging="192"/>
      </w:pPr>
      <w:r w:rsidRPr="005B321C">
        <w:rPr>
          <w:rFonts w:hint="eastAsia"/>
        </w:rPr>
        <w:t>２　外務員は、前項に規定する顧客の資金又は有価証券の借入れにつき、保証、あっせん等の便宜を供与しようとするときは、部店長の承認を受けるものとする。</w:t>
      </w:r>
    </w:p>
    <w:p w14:paraId="0F624591" w14:textId="77777777" w:rsidR="00682654" w:rsidRPr="005B321C" w:rsidRDefault="00682654">
      <w:pPr>
        <w:pStyle w:val="a9"/>
        <w:ind w:left="192" w:hanging="192"/>
        <w:rPr>
          <w:rFonts w:ascii="ＭＳ ゴシック" w:eastAsia="ＭＳ ゴシック"/>
          <w:b/>
        </w:rPr>
      </w:pPr>
    </w:p>
    <w:p w14:paraId="48139781" w14:textId="77777777" w:rsidR="00773FF4" w:rsidRPr="005B321C" w:rsidRDefault="00773FF4">
      <w:pPr>
        <w:pStyle w:val="a9"/>
        <w:ind w:left="192" w:hanging="192"/>
        <w:rPr>
          <w:rFonts w:ascii="ＭＳ ゴシック" w:eastAsia="ＭＳ ゴシック"/>
          <w:b/>
        </w:rPr>
      </w:pPr>
      <w:r w:rsidRPr="005B321C">
        <w:rPr>
          <w:rFonts w:ascii="ＭＳ ゴシック" w:eastAsia="ＭＳ ゴシック" w:hint="eastAsia"/>
          <w:b/>
        </w:rPr>
        <w:t>（</w:t>
      </w:r>
      <w:r w:rsidR="00D44492" w:rsidRPr="005B321C">
        <w:rPr>
          <w:rFonts w:ascii="ＭＳ ゴシック" w:eastAsia="ＭＳ ゴシック" w:hint="eastAsia"/>
          <w:b/>
        </w:rPr>
        <w:t>反社会的勢力</w:t>
      </w:r>
      <w:r w:rsidRPr="005B321C">
        <w:rPr>
          <w:rFonts w:ascii="ＭＳ ゴシック" w:eastAsia="ＭＳ ゴシック" w:hint="eastAsia"/>
          <w:b/>
        </w:rPr>
        <w:t>との取引の抑制）</w:t>
      </w:r>
    </w:p>
    <w:p w14:paraId="32A802CF" w14:textId="77777777" w:rsidR="00773FF4" w:rsidRPr="005B321C" w:rsidRDefault="00773FF4">
      <w:pPr>
        <w:pStyle w:val="a9"/>
        <w:ind w:left="191" w:hangingChars="91" w:hanging="191"/>
      </w:pPr>
      <w:r w:rsidRPr="005B321C">
        <w:rPr>
          <w:rFonts w:hint="eastAsia"/>
        </w:rPr>
        <w:t xml:space="preserve">第 </w:t>
      </w:r>
      <w:r w:rsidR="00FB10E4" w:rsidRPr="005B321C">
        <w:rPr>
          <w:rFonts w:hint="eastAsia"/>
        </w:rPr>
        <w:t>27</w:t>
      </w:r>
      <w:r w:rsidRPr="005B321C">
        <w:rPr>
          <w:rFonts w:hint="eastAsia"/>
        </w:rPr>
        <w:t xml:space="preserve"> 条　当社は、</w:t>
      </w:r>
      <w:r w:rsidR="009C1DE0" w:rsidRPr="005B321C">
        <w:rPr>
          <w:rFonts w:hint="eastAsia"/>
        </w:rPr>
        <w:t>暴力団、</w:t>
      </w:r>
      <w:r w:rsidRPr="005B321C">
        <w:rPr>
          <w:rFonts w:hint="eastAsia"/>
        </w:rPr>
        <w:t>暴力団員、</w:t>
      </w:r>
      <w:r w:rsidR="003F1544" w:rsidRPr="005B321C">
        <w:rPr>
          <w:rFonts w:hint="eastAsia"/>
        </w:rPr>
        <w:t>暴力団準構成員、暴力団関係企業、</w:t>
      </w:r>
      <w:r w:rsidRPr="005B321C">
        <w:rPr>
          <w:rFonts w:hint="eastAsia"/>
        </w:rPr>
        <w:t>総会屋等</w:t>
      </w:r>
      <w:r w:rsidR="003F1544" w:rsidRPr="005B321C">
        <w:rPr>
          <w:rFonts w:hint="eastAsia"/>
        </w:rPr>
        <w:t>、社会運動等標ぼうゴロ、特殊知能暴力集団等及びその他</w:t>
      </w:r>
      <w:r w:rsidR="00E5391C" w:rsidRPr="005B321C">
        <w:rPr>
          <w:rFonts w:hint="eastAsia"/>
        </w:rPr>
        <w:t>こ</w:t>
      </w:r>
      <w:r w:rsidR="003F1544" w:rsidRPr="005B321C">
        <w:rPr>
          <w:rFonts w:hint="eastAsia"/>
        </w:rPr>
        <w:t>れらに準じる者</w:t>
      </w:r>
      <w:r w:rsidRPr="005B321C">
        <w:rPr>
          <w:rFonts w:hint="eastAsia"/>
        </w:rPr>
        <w:t>の社会的公益に反する行為をなす者（以下「</w:t>
      </w:r>
      <w:r w:rsidR="00D44492" w:rsidRPr="005B321C">
        <w:rPr>
          <w:rFonts w:hint="eastAsia"/>
        </w:rPr>
        <w:t>反社会的勢力</w:t>
      </w:r>
      <w:r w:rsidRPr="005B321C">
        <w:rPr>
          <w:rFonts w:hint="eastAsia"/>
        </w:rPr>
        <w:t>」という。）との信用取引、大口現金取引、その他暴力団及びいわゆる総会屋等の資金獲得活動を助長するような投資及び融資のあっせんは行わないものとする。</w:t>
      </w:r>
    </w:p>
    <w:p w14:paraId="72809BF5" w14:textId="77777777" w:rsidR="00773FF4" w:rsidRPr="005B321C" w:rsidRDefault="00773FF4">
      <w:pPr>
        <w:pStyle w:val="a9"/>
        <w:ind w:left="191" w:hangingChars="91" w:hanging="191"/>
      </w:pPr>
      <w:r w:rsidRPr="005B321C">
        <w:rPr>
          <w:rFonts w:hint="eastAsia"/>
        </w:rPr>
        <w:t>２　当社は、既存顧客が</w:t>
      </w:r>
      <w:r w:rsidR="00D44492" w:rsidRPr="005B321C">
        <w:rPr>
          <w:rFonts w:hint="eastAsia"/>
        </w:rPr>
        <w:t>反社会的勢力</w:t>
      </w:r>
      <w:r w:rsidRPr="005B321C">
        <w:rPr>
          <w:rFonts w:hint="eastAsia"/>
        </w:rPr>
        <w:t>であることが判明した場合には、可及的すみやかに前項の取引関係を解消するよう努めるものとする。</w:t>
      </w:r>
    </w:p>
    <w:p w14:paraId="4AEC0143" w14:textId="77777777" w:rsidR="00773FF4" w:rsidRPr="005B321C" w:rsidRDefault="00773FF4">
      <w:pPr>
        <w:pStyle w:val="a9"/>
        <w:ind w:left="192" w:hanging="192"/>
      </w:pPr>
      <w:r w:rsidRPr="005B321C">
        <w:rPr>
          <w:rFonts w:hint="eastAsia"/>
        </w:rPr>
        <w:t>３　当社は、</w:t>
      </w:r>
      <w:r w:rsidR="00DB7216" w:rsidRPr="005B321C">
        <w:rPr>
          <w:rFonts w:hint="eastAsia"/>
        </w:rPr>
        <w:t>反社会的勢力</w:t>
      </w:r>
      <w:r w:rsidRPr="005B321C">
        <w:rPr>
          <w:rFonts w:hint="eastAsia"/>
        </w:rPr>
        <w:t>との取引の抑制に際し、何らかの暴力的行為その他の不当な行為等に直面したときは、所轄の警察当局等に連絡するとともに、日本証券業協会に報告するものとする。</w:t>
      </w:r>
    </w:p>
    <w:p w14:paraId="5AF93989" w14:textId="77777777" w:rsidR="00682654" w:rsidRPr="005B321C" w:rsidRDefault="00682654">
      <w:pPr>
        <w:pStyle w:val="a9"/>
        <w:ind w:left="192" w:hanging="192"/>
        <w:rPr>
          <w:rFonts w:ascii="ＭＳ ゴシック" w:eastAsia="ＭＳ ゴシック"/>
          <w:b/>
        </w:rPr>
      </w:pPr>
    </w:p>
    <w:p w14:paraId="26212093" w14:textId="77777777" w:rsidR="00773FF4" w:rsidRPr="005B321C" w:rsidRDefault="00773FF4">
      <w:pPr>
        <w:pStyle w:val="a9"/>
        <w:ind w:left="192" w:hanging="192"/>
        <w:rPr>
          <w:rFonts w:ascii="ＭＳ ゴシック" w:eastAsia="ＭＳ ゴシック"/>
          <w:b/>
        </w:rPr>
      </w:pPr>
      <w:r w:rsidRPr="005B321C">
        <w:rPr>
          <w:rFonts w:ascii="ＭＳ ゴシック" w:eastAsia="ＭＳ ゴシック" w:hint="eastAsia"/>
          <w:b/>
        </w:rPr>
        <w:t>（顧客の売買等の管理）</w:t>
      </w:r>
    </w:p>
    <w:p w14:paraId="5FEB7F24" w14:textId="77777777" w:rsidR="00773FF4" w:rsidRPr="005B321C" w:rsidRDefault="00773FF4">
      <w:pPr>
        <w:pStyle w:val="a9"/>
        <w:ind w:left="192" w:hanging="192"/>
      </w:pPr>
      <w:r w:rsidRPr="005B321C">
        <w:rPr>
          <w:rFonts w:hint="eastAsia"/>
        </w:rPr>
        <w:t xml:space="preserve">第 </w:t>
      </w:r>
      <w:r w:rsidR="00FB10E4" w:rsidRPr="005B321C">
        <w:rPr>
          <w:rFonts w:hint="eastAsia"/>
        </w:rPr>
        <w:t>28</w:t>
      </w:r>
      <w:r w:rsidRPr="005B321C">
        <w:rPr>
          <w:rFonts w:hint="eastAsia"/>
        </w:rPr>
        <w:t xml:space="preserve"> 条　当社の◯◯◯は、次の要領により、顧客の有価証券の売買その他の取引等の状況及び外務員の営業活動の状況を的確に把握するものとする。</w:t>
      </w:r>
    </w:p>
    <w:p w14:paraId="68797CD0" w14:textId="77777777" w:rsidR="00773FF4" w:rsidRPr="005B321C" w:rsidRDefault="00773FF4">
      <w:pPr>
        <w:pStyle w:val="a9"/>
        <w:ind w:left="384" w:hanging="183"/>
      </w:pPr>
      <w:r w:rsidRPr="005B321C">
        <w:rPr>
          <w:rFonts w:hint="eastAsia"/>
        </w:rPr>
        <w:t>①　部店長から新規顧客のうち、大口現金取引顧客、信用取引顧客又は有価証券関連デリバティブ取引等若しくは特定店頭デリバティブ取引等</w:t>
      </w:r>
      <w:r w:rsidR="00765158" w:rsidRPr="005B321C">
        <w:rPr>
          <w:rFonts w:hint="eastAsia"/>
        </w:rPr>
        <w:t>を行う</w:t>
      </w:r>
      <w:r w:rsidRPr="005B321C">
        <w:rPr>
          <w:rFonts w:hint="eastAsia"/>
        </w:rPr>
        <w:t>顧客については、その顧客カードの写しの送付を受け、その内容を審査し、異常の有無をチェックすること。</w:t>
      </w:r>
    </w:p>
    <w:p w14:paraId="17B6379E" w14:textId="77777777" w:rsidR="00773FF4" w:rsidRPr="005B321C" w:rsidRDefault="00773FF4">
      <w:pPr>
        <w:pStyle w:val="a9"/>
        <w:ind w:left="384" w:hanging="183"/>
      </w:pPr>
      <w:r w:rsidRPr="005B321C">
        <w:rPr>
          <w:rFonts w:hint="eastAsia"/>
        </w:rPr>
        <w:t>②　顧客の取引について売買回数、売買損益、立替金の状況等に留意し必要に応じて顧客を訪</w:t>
      </w:r>
      <w:r w:rsidRPr="005B321C">
        <w:rPr>
          <w:rFonts w:hint="eastAsia"/>
        </w:rPr>
        <w:lastRenderedPageBreak/>
        <w:t>問する等により取引の実態を把握すること。</w:t>
      </w:r>
    </w:p>
    <w:p w14:paraId="44806C22" w14:textId="77777777" w:rsidR="00773FF4" w:rsidRPr="005B321C" w:rsidRDefault="00773FF4">
      <w:pPr>
        <w:pStyle w:val="a9"/>
        <w:ind w:leftChars="100" w:left="420" w:hangingChars="100" w:hanging="210"/>
      </w:pPr>
      <w:r w:rsidRPr="005B321C">
        <w:rPr>
          <w:rFonts w:hint="eastAsia"/>
        </w:rPr>
        <w:t>③　前号によるチェックの結果、異常の認められた顧客については、その売買取引の内容を精査し、当該取引が外務員の過当勧誘に基づくものであると認めたときは、直ちに必要な措置をとること。</w:t>
      </w:r>
    </w:p>
    <w:p w14:paraId="0DC135FD" w14:textId="77777777" w:rsidR="0039540B" w:rsidRPr="005B321C" w:rsidRDefault="0039540B" w:rsidP="00C35198">
      <w:pPr>
        <w:pStyle w:val="a9"/>
        <w:ind w:left="200" w:hangingChars="100" w:hanging="200"/>
        <w:rPr>
          <w:rFonts w:ascii="ＭＳ ゴシック" w:eastAsia="ＭＳ ゴシック" w:hAnsi="ＭＳ ゴシック"/>
          <w:sz w:val="20"/>
        </w:rPr>
      </w:pPr>
      <w:r w:rsidRPr="005B321C">
        <w:rPr>
          <w:rFonts w:ascii="ＭＳ ゴシック" w:eastAsia="ＭＳ ゴシック" w:hAnsi="ＭＳ ゴシック" w:hint="eastAsia"/>
          <w:sz w:val="20"/>
        </w:rPr>
        <w:t>（注）商品関連市場デリバティブ取引</w:t>
      </w:r>
      <w:r w:rsidR="00C35198" w:rsidRPr="005B321C">
        <w:rPr>
          <w:rFonts w:ascii="ＭＳ ゴシック" w:eastAsia="ＭＳ ゴシック" w:hAnsi="ＭＳ ゴシック" w:hint="eastAsia"/>
          <w:sz w:val="20"/>
        </w:rPr>
        <w:t>取次ぎ等</w:t>
      </w:r>
      <w:r w:rsidRPr="005B321C">
        <w:rPr>
          <w:rFonts w:ascii="ＭＳ ゴシック" w:eastAsia="ＭＳ ゴシック" w:hAnsi="ＭＳ ゴシック" w:hint="eastAsia"/>
          <w:sz w:val="20"/>
        </w:rPr>
        <w:t>を</w:t>
      </w:r>
      <w:r w:rsidR="00C35198" w:rsidRPr="005B321C">
        <w:rPr>
          <w:rFonts w:ascii="ＭＳ ゴシック" w:eastAsia="ＭＳ ゴシック" w:hAnsi="ＭＳ ゴシック" w:hint="eastAsia"/>
          <w:sz w:val="20"/>
        </w:rPr>
        <w:t>行う社</w:t>
      </w:r>
      <w:r w:rsidRPr="005B321C">
        <w:rPr>
          <w:rFonts w:ascii="ＭＳ ゴシック" w:eastAsia="ＭＳ ゴシック" w:hAnsi="ＭＳ ゴシック" w:hint="eastAsia"/>
          <w:sz w:val="20"/>
        </w:rPr>
        <w:t>においては、本条①について、以下を参考に規定することが考えられる。</w:t>
      </w:r>
    </w:p>
    <w:p w14:paraId="4840D206" w14:textId="77777777" w:rsidR="0039540B" w:rsidRPr="005B321C" w:rsidRDefault="0039540B" w:rsidP="0039540B">
      <w:pPr>
        <w:pStyle w:val="a9"/>
        <w:ind w:left="384" w:hanging="183"/>
      </w:pPr>
      <w:r w:rsidRPr="005B321C">
        <w:rPr>
          <w:rFonts w:hint="eastAsia"/>
        </w:rPr>
        <w:t>①　部店長から新規顧客のうち、大口現金取引顧客、信用取引顧客又は有価証券関連デリバティブ取引等、特定店頭デリバティブ取引等若しくは商品関連市場デリバティブ取引を行う顧客については、その顧客カードの写しの送付を受け、その内容を審査し、異常の有無をチェックすること。</w:t>
      </w:r>
    </w:p>
    <w:p w14:paraId="79C602F9" w14:textId="77777777" w:rsidR="00773FF4" w:rsidRPr="005B321C" w:rsidRDefault="00773FF4">
      <w:pPr>
        <w:pStyle w:val="a9"/>
        <w:outlineLvl w:val="0"/>
      </w:pPr>
    </w:p>
    <w:p w14:paraId="3C6CFFA5" w14:textId="77777777" w:rsidR="00262DDC" w:rsidRPr="005B321C" w:rsidRDefault="00262DDC" w:rsidP="009E2321">
      <w:pPr>
        <w:pStyle w:val="a9"/>
      </w:pPr>
    </w:p>
    <w:p w14:paraId="3C983A14" w14:textId="69BBCBBC" w:rsidR="001A4D5B" w:rsidRPr="005B321C" w:rsidRDefault="001A4D5B" w:rsidP="001A4D5B">
      <w:pPr>
        <w:pStyle w:val="a9"/>
        <w:jc w:val="center"/>
      </w:pPr>
      <w:r w:rsidRPr="005B321C">
        <w:rPr>
          <w:rFonts w:ascii="ＭＳ ゴシック" w:eastAsia="ＭＳ ゴシック" w:hAnsi="ＭＳ ゴシック" w:hint="eastAsia"/>
        </w:rPr>
        <w:t xml:space="preserve">　　　　　　　　付　　　　則</w:t>
      </w:r>
      <w:r w:rsidRPr="005B321C">
        <w:rPr>
          <w:rFonts w:hint="eastAsia"/>
        </w:rPr>
        <w:t>（</w:t>
      </w:r>
      <w:r w:rsidR="00DE1BF4" w:rsidRPr="005B321C">
        <w:rPr>
          <w:rFonts w:hint="eastAsia"/>
        </w:rPr>
        <w:t>令</w:t>
      </w:r>
      <w:r w:rsidR="00C8618E" w:rsidRPr="005B321C">
        <w:rPr>
          <w:rFonts w:hint="eastAsia"/>
        </w:rPr>
        <w:t>７</w:t>
      </w:r>
      <w:r w:rsidRPr="005B321C">
        <w:rPr>
          <w:rFonts w:hint="eastAsia"/>
        </w:rPr>
        <w:t>．</w:t>
      </w:r>
      <w:r w:rsidR="000C43A7">
        <w:rPr>
          <w:rFonts w:hint="eastAsia"/>
        </w:rPr>
        <w:t>11</w:t>
      </w:r>
      <w:r w:rsidRPr="005B321C">
        <w:rPr>
          <w:rFonts w:hint="eastAsia"/>
        </w:rPr>
        <w:t>．</w:t>
      </w:r>
      <w:r w:rsidR="000C43A7">
        <w:rPr>
          <w:rFonts w:hint="eastAsia"/>
        </w:rPr>
        <w:t>５</w:t>
      </w:r>
      <w:r w:rsidRPr="005B321C">
        <w:rPr>
          <w:rFonts w:hint="eastAsia"/>
        </w:rPr>
        <w:t>）</w:t>
      </w:r>
    </w:p>
    <w:p w14:paraId="36F8E2A3" w14:textId="77777777" w:rsidR="001A4D5B" w:rsidRPr="005B321C" w:rsidRDefault="001A4D5B" w:rsidP="001A4D5B">
      <w:pPr>
        <w:pStyle w:val="a9"/>
        <w:outlineLvl w:val="0"/>
      </w:pPr>
    </w:p>
    <w:p w14:paraId="051B6B19" w14:textId="2540C805" w:rsidR="001A4D5B" w:rsidRPr="005B321C" w:rsidRDefault="001A4D5B" w:rsidP="008B54E6">
      <w:pPr>
        <w:pStyle w:val="a9"/>
        <w:ind w:firstLineChars="100" w:firstLine="210"/>
        <w:rPr>
          <w:rFonts w:hAnsi="ＭＳ 明朝"/>
        </w:rPr>
      </w:pPr>
      <w:r w:rsidRPr="005B321C">
        <w:rPr>
          <w:rFonts w:hint="eastAsia"/>
        </w:rPr>
        <w:t>この改正は、</w:t>
      </w:r>
      <w:r w:rsidR="00DE1BF4" w:rsidRPr="005B321C">
        <w:rPr>
          <w:rFonts w:hint="eastAsia"/>
        </w:rPr>
        <w:t>令和</w:t>
      </w:r>
      <w:r w:rsidR="00C8618E" w:rsidRPr="005B321C">
        <w:rPr>
          <w:rFonts w:hint="eastAsia"/>
        </w:rPr>
        <w:t>７</w:t>
      </w:r>
      <w:r w:rsidRPr="005B321C">
        <w:rPr>
          <w:rFonts w:hint="eastAsia"/>
        </w:rPr>
        <w:t>年</w:t>
      </w:r>
      <w:r w:rsidR="000C43A7">
        <w:rPr>
          <w:rFonts w:hint="eastAsia"/>
        </w:rPr>
        <w:t>11</w:t>
      </w:r>
      <w:r w:rsidRPr="005B321C">
        <w:rPr>
          <w:rFonts w:hint="eastAsia"/>
        </w:rPr>
        <w:t>月</w:t>
      </w:r>
      <w:r w:rsidR="000C43A7">
        <w:rPr>
          <w:rFonts w:hint="eastAsia"/>
        </w:rPr>
        <w:t>５</w:t>
      </w:r>
      <w:r w:rsidRPr="005B321C">
        <w:rPr>
          <w:rFonts w:hint="eastAsia"/>
        </w:rPr>
        <w:t>日から施行する。</w:t>
      </w:r>
    </w:p>
    <w:p w14:paraId="07E8566F" w14:textId="77777777" w:rsidR="00E46BE0" w:rsidRPr="005B321C" w:rsidRDefault="00E46BE0" w:rsidP="00D504CF">
      <w:pPr>
        <w:pStyle w:val="a9"/>
        <w:ind w:firstLineChars="200" w:firstLine="360"/>
        <w:outlineLvl w:val="0"/>
        <w:rPr>
          <w:sz w:val="18"/>
          <w:szCs w:val="18"/>
        </w:rPr>
      </w:pPr>
    </w:p>
    <w:p w14:paraId="77488436" w14:textId="77777777" w:rsidR="00773FF4" w:rsidRPr="005B321C" w:rsidRDefault="00773FF4" w:rsidP="00E46BE0">
      <w:pPr>
        <w:pStyle w:val="a9"/>
        <w:ind w:firstLineChars="200" w:firstLine="420"/>
        <w:outlineLvl w:val="0"/>
      </w:pPr>
      <w:r w:rsidRPr="005B321C">
        <w:br w:type="page"/>
      </w:r>
    </w:p>
    <w:p w14:paraId="34050C0C" w14:textId="77777777" w:rsidR="00773FF4" w:rsidRPr="005B321C" w:rsidRDefault="00773FF4">
      <w:pPr>
        <w:pStyle w:val="a9"/>
        <w:outlineLvl w:val="0"/>
      </w:pPr>
      <w:r w:rsidRPr="005B321C">
        <w:rPr>
          <w:rFonts w:hint="eastAsia"/>
        </w:rPr>
        <w:t>別　表</w:t>
      </w:r>
      <w:r w:rsidRPr="005B321C">
        <w:rPr>
          <w:rFonts w:hint="eastAsia"/>
        </w:rPr>
        <w:cr/>
      </w:r>
    </w:p>
    <w:p w14:paraId="40ABE8B9" w14:textId="77777777" w:rsidR="00773FF4" w:rsidRPr="005B321C" w:rsidRDefault="00773FF4">
      <w:pPr>
        <w:pStyle w:val="a9"/>
        <w:jc w:val="center"/>
        <w:outlineLvl w:val="0"/>
      </w:pPr>
      <w:r w:rsidRPr="005B321C">
        <w:rPr>
          <w:rFonts w:hint="eastAsia"/>
        </w:rPr>
        <w:t>金融機関、事業会社等の範囲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7694"/>
      </w:tblGrid>
      <w:tr w:rsidR="00773FF4" w:rsidRPr="005B321C" w14:paraId="0F587ADD" w14:textId="77777777">
        <w:tc>
          <w:tcPr>
            <w:tcW w:w="1330" w:type="dxa"/>
          </w:tcPr>
          <w:p w14:paraId="1E0BDC2C" w14:textId="77777777" w:rsidR="00773FF4" w:rsidRPr="005B321C" w:rsidRDefault="00773FF4">
            <w:pPr>
              <w:pStyle w:val="a9"/>
              <w:jc w:val="center"/>
              <w:outlineLvl w:val="0"/>
            </w:pPr>
          </w:p>
          <w:p w14:paraId="480A4B17" w14:textId="77777777" w:rsidR="00773FF4" w:rsidRPr="005B321C" w:rsidRDefault="00773FF4">
            <w:pPr>
              <w:pStyle w:val="a9"/>
              <w:jc w:val="center"/>
              <w:outlineLvl w:val="0"/>
            </w:pPr>
            <w:r w:rsidRPr="005B321C">
              <w:rPr>
                <w:rFonts w:hint="eastAsia"/>
              </w:rPr>
              <w:t>金融機関等</w:t>
            </w:r>
          </w:p>
        </w:tc>
        <w:tc>
          <w:tcPr>
            <w:tcW w:w="7694" w:type="dxa"/>
          </w:tcPr>
          <w:p w14:paraId="4DEF99A8" w14:textId="77777777" w:rsidR="00773FF4" w:rsidRPr="005B321C" w:rsidRDefault="00773FF4">
            <w:pPr>
              <w:pStyle w:val="a9"/>
              <w:outlineLvl w:val="0"/>
            </w:pPr>
          </w:p>
          <w:p w14:paraId="7BE695DF" w14:textId="77777777" w:rsidR="00773FF4" w:rsidRPr="005B321C" w:rsidRDefault="00773FF4">
            <w:pPr>
              <w:pStyle w:val="a9"/>
              <w:outlineLvl w:val="0"/>
            </w:pPr>
            <w:r w:rsidRPr="005B321C">
              <w:rPr>
                <w:rFonts w:hint="eastAsia"/>
              </w:rPr>
              <w:t>都市銀行、地方銀行、第二地方銀行、長期信用銀行、信託銀行、外国銀行、信用金庫、信用組合、労働金庫、生命保険会社、損害保険会社、農林中央金庫、商工組合中央金庫、信用農業協同組合連合会、信用漁業協同組合連合会、業として共済に関する施設の事業をすることができる農業協同組合連合会（全国共済農業協同組合連合会、共済農業協同組合連合会）</w:t>
            </w:r>
          </w:p>
          <w:p w14:paraId="58109607" w14:textId="77777777" w:rsidR="00773FF4" w:rsidRPr="005B321C" w:rsidRDefault="00773FF4">
            <w:pPr>
              <w:pStyle w:val="a9"/>
              <w:outlineLvl w:val="0"/>
            </w:pPr>
          </w:p>
        </w:tc>
      </w:tr>
      <w:tr w:rsidR="00773FF4" w:rsidRPr="005B321C" w14:paraId="783FA426" w14:textId="77777777">
        <w:tc>
          <w:tcPr>
            <w:tcW w:w="1330" w:type="dxa"/>
          </w:tcPr>
          <w:p w14:paraId="506E2E7A" w14:textId="77777777" w:rsidR="00773FF4" w:rsidRPr="005B321C" w:rsidRDefault="00773FF4">
            <w:pPr>
              <w:pStyle w:val="a9"/>
              <w:jc w:val="center"/>
              <w:outlineLvl w:val="0"/>
            </w:pPr>
          </w:p>
          <w:p w14:paraId="2DF9CF05" w14:textId="77777777" w:rsidR="00773FF4" w:rsidRPr="005B321C" w:rsidRDefault="00773FF4">
            <w:pPr>
              <w:pStyle w:val="a9"/>
              <w:jc w:val="center"/>
              <w:outlineLvl w:val="0"/>
            </w:pPr>
            <w:r w:rsidRPr="005B321C">
              <w:rPr>
                <w:rFonts w:hint="eastAsia"/>
              </w:rPr>
              <w:t>事業会社</w:t>
            </w:r>
          </w:p>
          <w:p w14:paraId="6387BE58" w14:textId="77777777" w:rsidR="00773FF4" w:rsidRPr="005B321C" w:rsidRDefault="00773FF4">
            <w:pPr>
              <w:pStyle w:val="a9"/>
              <w:jc w:val="center"/>
              <w:outlineLvl w:val="0"/>
            </w:pPr>
          </w:p>
        </w:tc>
        <w:tc>
          <w:tcPr>
            <w:tcW w:w="7694" w:type="dxa"/>
          </w:tcPr>
          <w:p w14:paraId="699E1367" w14:textId="77777777" w:rsidR="00773FF4" w:rsidRPr="005B321C" w:rsidRDefault="00773FF4">
            <w:pPr>
              <w:pStyle w:val="a9"/>
              <w:outlineLvl w:val="0"/>
            </w:pPr>
          </w:p>
          <w:p w14:paraId="705B43A9" w14:textId="77777777" w:rsidR="00773FF4" w:rsidRPr="005B321C" w:rsidRDefault="00773FF4">
            <w:pPr>
              <w:pStyle w:val="a9"/>
              <w:outlineLvl w:val="0"/>
            </w:pPr>
            <w:r w:rsidRPr="005B321C">
              <w:rPr>
                <w:rFonts w:hint="eastAsia"/>
              </w:rPr>
              <w:t>上場会社又はこれに準ずる事業会社</w:t>
            </w:r>
          </w:p>
        </w:tc>
      </w:tr>
      <w:tr w:rsidR="00773FF4" w:rsidRPr="00544D50" w14:paraId="50AEC51C" w14:textId="77777777">
        <w:tc>
          <w:tcPr>
            <w:tcW w:w="1330" w:type="dxa"/>
          </w:tcPr>
          <w:p w14:paraId="3C894C74" w14:textId="77777777" w:rsidR="00773FF4" w:rsidRPr="005B321C" w:rsidRDefault="00773FF4">
            <w:pPr>
              <w:pStyle w:val="a9"/>
              <w:jc w:val="center"/>
              <w:outlineLvl w:val="0"/>
            </w:pPr>
          </w:p>
          <w:p w14:paraId="7A46C159" w14:textId="77777777" w:rsidR="00773FF4" w:rsidRPr="005B321C" w:rsidRDefault="00773FF4">
            <w:pPr>
              <w:pStyle w:val="a9"/>
              <w:jc w:val="center"/>
              <w:outlineLvl w:val="0"/>
            </w:pPr>
            <w:r w:rsidRPr="005B321C">
              <w:rPr>
                <w:rFonts w:hint="eastAsia"/>
              </w:rPr>
              <w:t>その他</w:t>
            </w:r>
          </w:p>
        </w:tc>
        <w:tc>
          <w:tcPr>
            <w:tcW w:w="7694" w:type="dxa"/>
          </w:tcPr>
          <w:p w14:paraId="077470EA" w14:textId="77777777" w:rsidR="00773FF4" w:rsidRPr="005B321C" w:rsidRDefault="00773FF4">
            <w:pPr>
              <w:pStyle w:val="a9"/>
              <w:outlineLvl w:val="0"/>
            </w:pPr>
          </w:p>
          <w:p w14:paraId="191C84F8" w14:textId="77777777" w:rsidR="00773FF4" w:rsidRPr="005B321C" w:rsidRDefault="00773FF4">
            <w:pPr>
              <w:pStyle w:val="a9"/>
              <w:outlineLvl w:val="0"/>
            </w:pPr>
            <w:r w:rsidRPr="005B321C">
              <w:rPr>
                <w:rFonts w:hint="eastAsia"/>
              </w:rPr>
              <w:t>国、地方公共団体</w:t>
            </w:r>
            <w:r w:rsidRPr="005B321C">
              <w:rPr>
                <w:rFonts w:hint="eastAsia"/>
              </w:rPr>
              <w:cr/>
            </w:r>
            <w:r w:rsidR="00532EC7" w:rsidRPr="005B321C">
              <w:rPr>
                <w:rFonts w:hint="eastAsia"/>
              </w:rPr>
              <w:t>金商法</w:t>
            </w:r>
            <w:r w:rsidRPr="005B321C">
              <w:rPr>
                <w:rFonts w:hint="eastAsia"/>
              </w:rPr>
              <w:t>第２条第１項第３号の債券発行法人</w:t>
            </w:r>
          </w:p>
          <w:p w14:paraId="7625EE44" w14:textId="77777777" w:rsidR="00773FF4" w:rsidRPr="005B321C" w:rsidRDefault="00773FF4">
            <w:pPr>
              <w:pStyle w:val="a9"/>
            </w:pPr>
            <w:r w:rsidRPr="005B321C">
              <w:rPr>
                <w:rFonts w:hint="eastAsia"/>
              </w:rPr>
              <w:t>官公庁共済組合</w:t>
            </w:r>
          </w:p>
          <w:p w14:paraId="28328E2E" w14:textId="77777777" w:rsidR="00773FF4" w:rsidRPr="005B321C" w:rsidRDefault="00773FF4">
            <w:pPr>
              <w:pStyle w:val="a9"/>
              <w:outlineLvl w:val="0"/>
            </w:pPr>
            <w:r w:rsidRPr="005B321C">
              <w:rPr>
                <w:rFonts w:hint="eastAsia"/>
              </w:rPr>
              <w:t>投資法人、外国投資法人</w:t>
            </w:r>
          </w:p>
          <w:p w14:paraId="36854EB5" w14:textId="77777777" w:rsidR="00773FF4" w:rsidRPr="00544D50" w:rsidRDefault="00773FF4">
            <w:pPr>
              <w:pStyle w:val="a9"/>
              <w:outlineLvl w:val="0"/>
              <w:rPr>
                <w:rFonts w:ascii="ＭＳ ゴシック" w:eastAsia="ＭＳ ゴシック"/>
                <w:sz w:val="24"/>
              </w:rPr>
            </w:pPr>
            <w:r w:rsidRPr="005B321C">
              <w:rPr>
                <w:rFonts w:hint="eastAsia"/>
              </w:rPr>
              <w:t>経済的、社会的に信用のある法人</w:t>
            </w:r>
          </w:p>
          <w:p w14:paraId="332940FC" w14:textId="77777777" w:rsidR="00773FF4" w:rsidRPr="00544D50" w:rsidRDefault="00773FF4">
            <w:pPr>
              <w:pStyle w:val="a9"/>
              <w:outlineLvl w:val="0"/>
            </w:pPr>
          </w:p>
        </w:tc>
      </w:tr>
    </w:tbl>
    <w:p w14:paraId="5BCC9A89" w14:textId="77777777" w:rsidR="00773FF4" w:rsidRPr="00544D50" w:rsidRDefault="00773FF4">
      <w:pPr>
        <w:pStyle w:val="a9"/>
        <w:outlineLvl w:val="0"/>
      </w:pPr>
    </w:p>
    <w:sectPr w:rsidR="00773FF4" w:rsidRPr="00544D50">
      <w:headerReference w:type="default" r:id="rId7"/>
      <w:footerReference w:type="even" r:id="rId8"/>
      <w:footerReference w:type="default" r:id="rId9"/>
      <w:pgSz w:w="11907" w:h="16840" w:code="9"/>
      <w:pgMar w:top="1701" w:right="1418" w:bottom="1701" w:left="1418" w:header="851" w:footer="992" w:gutter="0"/>
      <w:cols w:space="425"/>
      <w:docGrid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04C5" w14:textId="77777777" w:rsidR="00247F77" w:rsidRDefault="00247F77">
      <w:r>
        <w:separator/>
      </w:r>
    </w:p>
  </w:endnote>
  <w:endnote w:type="continuationSeparator" w:id="0">
    <w:p w14:paraId="17176CB8" w14:textId="77777777" w:rsidR="00247F77" w:rsidRDefault="0024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A3FF" w14:textId="77777777" w:rsidR="00765158" w:rsidRDefault="00765158">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77733">
      <w:rPr>
        <w:rStyle w:val="a7"/>
        <w:noProof/>
      </w:rPr>
      <w:t>10</w:t>
    </w:r>
    <w:r>
      <w:rPr>
        <w:rStyle w:val="a7"/>
      </w:rPr>
      <w:fldChar w:fldCharType="end"/>
    </w:r>
  </w:p>
  <w:p w14:paraId="24853CEA" w14:textId="77777777" w:rsidR="00765158" w:rsidRDefault="007651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6B14" w14:textId="77777777" w:rsidR="00765158" w:rsidRDefault="00765158">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56D7F">
      <w:rPr>
        <w:rStyle w:val="a7"/>
        <w:noProof/>
      </w:rPr>
      <w:t>12</w:t>
    </w:r>
    <w:r>
      <w:rPr>
        <w:rStyle w:val="a7"/>
      </w:rPr>
      <w:fldChar w:fldCharType="end"/>
    </w:r>
  </w:p>
  <w:p w14:paraId="7D24C464" w14:textId="77777777" w:rsidR="00765158" w:rsidRDefault="00765158">
    <w:pPr>
      <w:pStyle w:val="a4"/>
      <w:jc w:val="right"/>
    </w:pPr>
    <w:r>
      <w:rPr>
        <w:rFonts w:hint="eastAsia"/>
      </w:rPr>
      <w:t>顧客管理に関する規程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9F41" w14:textId="77777777" w:rsidR="00247F77" w:rsidRDefault="00247F77">
      <w:r>
        <w:separator/>
      </w:r>
    </w:p>
  </w:footnote>
  <w:footnote w:type="continuationSeparator" w:id="0">
    <w:p w14:paraId="5EE21FC0" w14:textId="77777777" w:rsidR="00247F77" w:rsidRDefault="0024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4D2E" w14:textId="77777777" w:rsidR="00765158" w:rsidRDefault="00765158">
    <w:pPr>
      <w:pStyle w:val="a3"/>
      <w:jc w:val="right"/>
    </w:pPr>
    <w:r>
      <w:rPr>
        <w:rFonts w:hint="eastAsia"/>
      </w:rPr>
      <w:t>【社内規程モデル】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D14"/>
    <w:multiLevelType w:val="singleLevel"/>
    <w:tmpl w:val="7C3A4FDA"/>
    <w:lvl w:ilvl="0">
      <w:start w:val="1"/>
      <w:numFmt w:val="iroha"/>
      <w:lvlText w:val="（%1）"/>
      <w:lvlJc w:val="left"/>
      <w:pPr>
        <w:tabs>
          <w:tab w:val="num" w:pos="1230"/>
        </w:tabs>
        <w:ind w:left="907" w:hanging="397"/>
      </w:pPr>
      <w:rPr>
        <w:rFonts w:hint="eastAsia"/>
      </w:rPr>
    </w:lvl>
  </w:abstractNum>
  <w:abstractNum w:abstractNumId="1" w15:restartNumberingAfterBreak="0">
    <w:nsid w:val="05971E37"/>
    <w:multiLevelType w:val="singleLevel"/>
    <w:tmpl w:val="12CEC9EA"/>
    <w:lvl w:ilvl="0">
      <w:start w:val="1"/>
      <w:numFmt w:val="decimal"/>
      <w:lvlText w:val="%1"/>
      <w:lvlJc w:val="left"/>
      <w:pPr>
        <w:tabs>
          <w:tab w:val="num" w:pos="360"/>
        </w:tabs>
        <w:ind w:left="170" w:hanging="170"/>
      </w:pPr>
      <w:rPr>
        <w:rFonts w:hint="eastAsia"/>
      </w:rPr>
    </w:lvl>
  </w:abstractNum>
  <w:abstractNum w:abstractNumId="2" w15:restartNumberingAfterBreak="0">
    <w:nsid w:val="0AFA586F"/>
    <w:multiLevelType w:val="hybridMultilevel"/>
    <w:tmpl w:val="AC025ECA"/>
    <w:lvl w:ilvl="0" w:tplc="6586568C">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9A6020"/>
    <w:multiLevelType w:val="singleLevel"/>
    <w:tmpl w:val="62AE0F02"/>
    <w:lvl w:ilvl="0">
      <w:start w:val="3"/>
      <w:numFmt w:val="decimalFullWidth"/>
      <w:lvlText w:val="第%1条 "/>
      <w:lvlJc w:val="left"/>
      <w:pPr>
        <w:tabs>
          <w:tab w:val="num" w:pos="720"/>
        </w:tabs>
        <w:ind w:left="284" w:hanging="284"/>
      </w:pPr>
      <w:rPr>
        <w:rFonts w:hint="eastAsia"/>
      </w:rPr>
    </w:lvl>
  </w:abstractNum>
  <w:abstractNum w:abstractNumId="4" w15:restartNumberingAfterBreak="0">
    <w:nsid w:val="1384516B"/>
    <w:multiLevelType w:val="hybridMultilevel"/>
    <w:tmpl w:val="0F520724"/>
    <w:lvl w:ilvl="0" w:tplc="8160DC5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8355469"/>
    <w:multiLevelType w:val="hybridMultilevel"/>
    <w:tmpl w:val="434E8732"/>
    <w:lvl w:ilvl="0" w:tplc="0E92446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E9E2671"/>
    <w:multiLevelType w:val="singleLevel"/>
    <w:tmpl w:val="12CEC9EA"/>
    <w:lvl w:ilvl="0">
      <w:start w:val="1"/>
      <w:numFmt w:val="decimal"/>
      <w:lvlText w:val="%1"/>
      <w:lvlJc w:val="left"/>
      <w:pPr>
        <w:tabs>
          <w:tab w:val="num" w:pos="360"/>
        </w:tabs>
        <w:ind w:left="170" w:hanging="170"/>
      </w:pPr>
      <w:rPr>
        <w:rFonts w:hint="eastAsia"/>
      </w:rPr>
    </w:lvl>
  </w:abstractNum>
  <w:abstractNum w:abstractNumId="7" w15:restartNumberingAfterBreak="0">
    <w:nsid w:val="2FA62588"/>
    <w:multiLevelType w:val="singleLevel"/>
    <w:tmpl w:val="197C0544"/>
    <w:lvl w:ilvl="0">
      <w:start w:val="2"/>
      <w:numFmt w:val="decimalFullWidth"/>
      <w:lvlText w:val="第%1条 "/>
      <w:lvlJc w:val="left"/>
      <w:pPr>
        <w:tabs>
          <w:tab w:val="num" w:pos="720"/>
        </w:tabs>
        <w:ind w:left="360" w:hanging="360"/>
      </w:pPr>
      <w:rPr>
        <w:rFonts w:hint="eastAsia"/>
      </w:rPr>
    </w:lvl>
  </w:abstractNum>
  <w:abstractNum w:abstractNumId="8" w15:restartNumberingAfterBreak="0">
    <w:nsid w:val="33016727"/>
    <w:multiLevelType w:val="singleLevel"/>
    <w:tmpl w:val="0DF036A2"/>
    <w:lvl w:ilvl="0">
      <w:start w:val="1"/>
      <w:numFmt w:val="decimalFullWidth"/>
      <w:lvlText w:val="第%1条 "/>
      <w:lvlJc w:val="left"/>
      <w:pPr>
        <w:tabs>
          <w:tab w:val="num" w:pos="720"/>
        </w:tabs>
        <w:ind w:left="284" w:hanging="284"/>
      </w:pPr>
      <w:rPr>
        <w:rFonts w:hint="eastAsia"/>
      </w:rPr>
    </w:lvl>
  </w:abstractNum>
  <w:abstractNum w:abstractNumId="9" w15:restartNumberingAfterBreak="0">
    <w:nsid w:val="3D066268"/>
    <w:multiLevelType w:val="singleLevel"/>
    <w:tmpl w:val="999A3A68"/>
    <w:lvl w:ilvl="0">
      <w:start w:val="1"/>
      <w:numFmt w:val="decimalFullWidth"/>
      <w:lvlText w:val="第%1条 "/>
      <w:lvlJc w:val="left"/>
      <w:pPr>
        <w:tabs>
          <w:tab w:val="num" w:pos="720"/>
        </w:tabs>
        <w:ind w:left="284" w:hanging="284"/>
      </w:pPr>
      <w:rPr>
        <w:rFonts w:hint="eastAsia"/>
      </w:rPr>
    </w:lvl>
  </w:abstractNum>
  <w:abstractNum w:abstractNumId="10" w15:restartNumberingAfterBreak="0">
    <w:nsid w:val="42B150B2"/>
    <w:multiLevelType w:val="singleLevel"/>
    <w:tmpl w:val="12CEC9EA"/>
    <w:lvl w:ilvl="0">
      <w:start w:val="1"/>
      <w:numFmt w:val="decimal"/>
      <w:lvlText w:val="%1"/>
      <w:lvlJc w:val="left"/>
      <w:pPr>
        <w:tabs>
          <w:tab w:val="num" w:pos="360"/>
        </w:tabs>
        <w:ind w:left="170" w:hanging="170"/>
      </w:pPr>
      <w:rPr>
        <w:rFonts w:hint="eastAsia"/>
      </w:rPr>
    </w:lvl>
  </w:abstractNum>
  <w:abstractNum w:abstractNumId="11" w15:restartNumberingAfterBreak="0">
    <w:nsid w:val="471413A1"/>
    <w:multiLevelType w:val="singleLevel"/>
    <w:tmpl w:val="35542DFC"/>
    <w:lvl w:ilvl="0">
      <w:start w:val="2"/>
      <w:numFmt w:val="decimalFullWidth"/>
      <w:lvlText w:val="%1"/>
      <w:lvlJc w:val="left"/>
      <w:pPr>
        <w:tabs>
          <w:tab w:val="num" w:pos="360"/>
        </w:tabs>
        <w:ind w:left="170" w:hanging="170"/>
      </w:pPr>
      <w:rPr>
        <w:rFonts w:hint="eastAsia"/>
      </w:rPr>
    </w:lvl>
  </w:abstractNum>
  <w:abstractNum w:abstractNumId="12" w15:restartNumberingAfterBreak="0">
    <w:nsid w:val="50010445"/>
    <w:multiLevelType w:val="singleLevel"/>
    <w:tmpl w:val="FA1E0B26"/>
    <w:lvl w:ilvl="0">
      <w:start w:val="1"/>
      <w:numFmt w:val="decimal"/>
      <w:lvlText w:val="%1"/>
      <w:lvlJc w:val="left"/>
      <w:pPr>
        <w:tabs>
          <w:tab w:val="num" w:pos="360"/>
        </w:tabs>
      </w:pPr>
      <w:rPr>
        <w:rFonts w:hint="eastAsia"/>
      </w:rPr>
    </w:lvl>
  </w:abstractNum>
  <w:abstractNum w:abstractNumId="13" w15:restartNumberingAfterBreak="0">
    <w:nsid w:val="53EB19E0"/>
    <w:multiLevelType w:val="multilevel"/>
    <w:tmpl w:val="0F520724"/>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586F6E6F"/>
    <w:multiLevelType w:val="singleLevel"/>
    <w:tmpl w:val="7C3A4FDA"/>
    <w:lvl w:ilvl="0">
      <w:start w:val="1"/>
      <w:numFmt w:val="iroha"/>
      <w:lvlText w:val="（%1）"/>
      <w:lvlJc w:val="left"/>
      <w:pPr>
        <w:tabs>
          <w:tab w:val="num" w:pos="1230"/>
        </w:tabs>
        <w:ind w:left="907" w:hanging="397"/>
      </w:pPr>
      <w:rPr>
        <w:rFonts w:hint="eastAsia"/>
      </w:rPr>
    </w:lvl>
  </w:abstractNum>
  <w:abstractNum w:abstractNumId="15" w15:restartNumberingAfterBreak="0">
    <w:nsid w:val="5F092FDB"/>
    <w:multiLevelType w:val="singleLevel"/>
    <w:tmpl w:val="12CEC9EA"/>
    <w:lvl w:ilvl="0">
      <w:start w:val="1"/>
      <w:numFmt w:val="decimal"/>
      <w:lvlText w:val="%1"/>
      <w:lvlJc w:val="left"/>
      <w:pPr>
        <w:tabs>
          <w:tab w:val="num" w:pos="360"/>
        </w:tabs>
        <w:ind w:left="170" w:hanging="170"/>
      </w:pPr>
      <w:rPr>
        <w:rFonts w:hint="eastAsia"/>
      </w:rPr>
    </w:lvl>
  </w:abstractNum>
  <w:abstractNum w:abstractNumId="16" w15:restartNumberingAfterBreak="0">
    <w:nsid w:val="65D55FCE"/>
    <w:multiLevelType w:val="singleLevel"/>
    <w:tmpl w:val="999A3A68"/>
    <w:lvl w:ilvl="0">
      <w:start w:val="1"/>
      <w:numFmt w:val="decimalFullWidth"/>
      <w:lvlText w:val="第%1条 "/>
      <w:lvlJc w:val="left"/>
      <w:pPr>
        <w:tabs>
          <w:tab w:val="num" w:pos="720"/>
        </w:tabs>
        <w:ind w:left="284" w:hanging="284"/>
      </w:pPr>
      <w:rPr>
        <w:rFonts w:hint="eastAsia"/>
      </w:rPr>
    </w:lvl>
  </w:abstractNum>
  <w:abstractNum w:abstractNumId="17" w15:restartNumberingAfterBreak="0">
    <w:nsid w:val="6E8C45F8"/>
    <w:multiLevelType w:val="hybridMultilevel"/>
    <w:tmpl w:val="04CEA7E4"/>
    <w:lvl w:ilvl="0" w:tplc="8160DC5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A2089E"/>
    <w:multiLevelType w:val="singleLevel"/>
    <w:tmpl w:val="35542DFC"/>
    <w:lvl w:ilvl="0">
      <w:start w:val="2"/>
      <w:numFmt w:val="decimalFullWidth"/>
      <w:lvlText w:val="%1"/>
      <w:lvlJc w:val="left"/>
      <w:pPr>
        <w:tabs>
          <w:tab w:val="num" w:pos="360"/>
        </w:tabs>
        <w:ind w:left="170" w:hanging="170"/>
      </w:pPr>
      <w:rPr>
        <w:rFonts w:hint="eastAsia"/>
      </w:rPr>
    </w:lvl>
  </w:abstractNum>
  <w:num w:numId="1" w16cid:durableId="473841348">
    <w:abstractNumId w:val="7"/>
  </w:num>
  <w:num w:numId="2" w16cid:durableId="883061903">
    <w:abstractNumId w:val="16"/>
  </w:num>
  <w:num w:numId="3" w16cid:durableId="1570648957">
    <w:abstractNumId w:val="16"/>
  </w:num>
  <w:num w:numId="4" w16cid:durableId="2030449067">
    <w:abstractNumId w:val="3"/>
  </w:num>
  <w:num w:numId="5" w16cid:durableId="420756746">
    <w:abstractNumId w:val="18"/>
  </w:num>
  <w:num w:numId="6" w16cid:durableId="1545872475">
    <w:abstractNumId w:val="11"/>
  </w:num>
  <w:num w:numId="7" w16cid:durableId="2102413011">
    <w:abstractNumId w:val="10"/>
  </w:num>
  <w:num w:numId="8" w16cid:durableId="1450051033">
    <w:abstractNumId w:val="15"/>
  </w:num>
  <w:num w:numId="9" w16cid:durableId="1932203641">
    <w:abstractNumId w:val="6"/>
  </w:num>
  <w:num w:numId="10" w16cid:durableId="1408310719">
    <w:abstractNumId w:val="1"/>
  </w:num>
  <w:num w:numId="11" w16cid:durableId="1317226387">
    <w:abstractNumId w:val="12"/>
  </w:num>
  <w:num w:numId="12" w16cid:durableId="515533939">
    <w:abstractNumId w:val="0"/>
  </w:num>
  <w:num w:numId="13" w16cid:durableId="1201170617">
    <w:abstractNumId w:val="14"/>
  </w:num>
  <w:num w:numId="14" w16cid:durableId="1081290060">
    <w:abstractNumId w:val="8"/>
  </w:num>
  <w:num w:numId="15" w16cid:durableId="50620359">
    <w:abstractNumId w:val="2"/>
  </w:num>
  <w:num w:numId="16" w16cid:durableId="70739298">
    <w:abstractNumId w:val="5"/>
  </w:num>
  <w:num w:numId="17" w16cid:durableId="782112021">
    <w:abstractNumId w:val="4"/>
  </w:num>
  <w:num w:numId="18" w16cid:durableId="2143038534">
    <w:abstractNumId w:val="13"/>
  </w:num>
  <w:num w:numId="19" w16cid:durableId="883372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96"/>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FAF"/>
    <w:rsid w:val="000307EE"/>
    <w:rsid w:val="00036CF9"/>
    <w:rsid w:val="0004312C"/>
    <w:rsid w:val="00056B4C"/>
    <w:rsid w:val="00057E39"/>
    <w:rsid w:val="00061D29"/>
    <w:rsid w:val="0006284A"/>
    <w:rsid w:val="00063D85"/>
    <w:rsid w:val="00072282"/>
    <w:rsid w:val="00073D3A"/>
    <w:rsid w:val="00081F98"/>
    <w:rsid w:val="00093959"/>
    <w:rsid w:val="000A52FC"/>
    <w:rsid w:val="000A5BE0"/>
    <w:rsid w:val="000B0D81"/>
    <w:rsid w:val="000B4947"/>
    <w:rsid w:val="000B7F0B"/>
    <w:rsid w:val="000C17DD"/>
    <w:rsid w:val="000C2DA4"/>
    <w:rsid w:val="000C43A7"/>
    <w:rsid w:val="000C6D12"/>
    <w:rsid w:val="000D2207"/>
    <w:rsid w:val="000D2E75"/>
    <w:rsid w:val="000D35EA"/>
    <w:rsid w:val="000D4861"/>
    <w:rsid w:val="000D553D"/>
    <w:rsid w:val="000E10C7"/>
    <w:rsid w:val="000E20EF"/>
    <w:rsid w:val="000E54B7"/>
    <w:rsid w:val="000F2596"/>
    <w:rsid w:val="00102470"/>
    <w:rsid w:val="00105F97"/>
    <w:rsid w:val="00107829"/>
    <w:rsid w:val="00111320"/>
    <w:rsid w:val="00115287"/>
    <w:rsid w:val="0013164E"/>
    <w:rsid w:val="00133245"/>
    <w:rsid w:val="0014085B"/>
    <w:rsid w:val="00143540"/>
    <w:rsid w:val="00143C19"/>
    <w:rsid w:val="00143CBC"/>
    <w:rsid w:val="00144E58"/>
    <w:rsid w:val="00145794"/>
    <w:rsid w:val="0015575F"/>
    <w:rsid w:val="001577A0"/>
    <w:rsid w:val="00164153"/>
    <w:rsid w:val="00174188"/>
    <w:rsid w:val="001765DF"/>
    <w:rsid w:val="00176C07"/>
    <w:rsid w:val="00176C7E"/>
    <w:rsid w:val="00181D67"/>
    <w:rsid w:val="001828B1"/>
    <w:rsid w:val="0019782E"/>
    <w:rsid w:val="001978A3"/>
    <w:rsid w:val="001A146B"/>
    <w:rsid w:val="001A1D24"/>
    <w:rsid w:val="001A4D5B"/>
    <w:rsid w:val="001B08D1"/>
    <w:rsid w:val="001C24FA"/>
    <w:rsid w:val="001D0B30"/>
    <w:rsid w:val="001D680F"/>
    <w:rsid w:val="001D69F1"/>
    <w:rsid w:val="001E0B51"/>
    <w:rsid w:val="001E3FFC"/>
    <w:rsid w:val="001E4D9D"/>
    <w:rsid w:val="001F4FFF"/>
    <w:rsid w:val="001F5FF1"/>
    <w:rsid w:val="001F6D83"/>
    <w:rsid w:val="00201770"/>
    <w:rsid w:val="00204E2A"/>
    <w:rsid w:val="00207AB6"/>
    <w:rsid w:val="0021010D"/>
    <w:rsid w:val="00236493"/>
    <w:rsid w:val="0024681C"/>
    <w:rsid w:val="00247F77"/>
    <w:rsid w:val="002556ED"/>
    <w:rsid w:val="0025743C"/>
    <w:rsid w:val="00261D80"/>
    <w:rsid w:val="00262DDC"/>
    <w:rsid w:val="00267272"/>
    <w:rsid w:val="0026756B"/>
    <w:rsid w:val="0027551E"/>
    <w:rsid w:val="00283AE2"/>
    <w:rsid w:val="002845BF"/>
    <w:rsid w:val="0029495D"/>
    <w:rsid w:val="0029698E"/>
    <w:rsid w:val="002A073E"/>
    <w:rsid w:val="002A0845"/>
    <w:rsid w:val="002A2F86"/>
    <w:rsid w:val="002A36B8"/>
    <w:rsid w:val="002A546A"/>
    <w:rsid w:val="002B5663"/>
    <w:rsid w:val="002B6376"/>
    <w:rsid w:val="002C52C8"/>
    <w:rsid w:val="002C6F68"/>
    <w:rsid w:val="002D3FAF"/>
    <w:rsid w:val="002D7EF4"/>
    <w:rsid w:val="002E3AA4"/>
    <w:rsid w:val="002E3D2F"/>
    <w:rsid w:val="002E4383"/>
    <w:rsid w:val="002E465A"/>
    <w:rsid w:val="002E512F"/>
    <w:rsid w:val="002E7717"/>
    <w:rsid w:val="002F4E8B"/>
    <w:rsid w:val="002F58DF"/>
    <w:rsid w:val="00300475"/>
    <w:rsid w:val="00301A66"/>
    <w:rsid w:val="00304497"/>
    <w:rsid w:val="00307375"/>
    <w:rsid w:val="003131C0"/>
    <w:rsid w:val="003138DA"/>
    <w:rsid w:val="00313DCD"/>
    <w:rsid w:val="00315242"/>
    <w:rsid w:val="00321C50"/>
    <w:rsid w:val="003245D5"/>
    <w:rsid w:val="00330B40"/>
    <w:rsid w:val="003376CB"/>
    <w:rsid w:val="003441B8"/>
    <w:rsid w:val="00344B77"/>
    <w:rsid w:val="003477DC"/>
    <w:rsid w:val="00355B16"/>
    <w:rsid w:val="00355F93"/>
    <w:rsid w:val="00361598"/>
    <w:rsid w:val="00363525"/>
    <w:rsid w:val="00367759"/>
    <w:rsid w:val="003755C1"/>
    <w:rsid w:val="00377407"/>
    <w:rsid w:val="00394E53"/>
    <w:rsid w:val="00395395"/>
    <w:rsid w:val="0039540B"/>
    <w:rsid w:val="003A293C"/>
    <w:rsid w:val="003A2D95"/>
    <w:rsid w:val="003A72B4"/>
    <w:rsid w:val="003B49D4"/>
    <w:rsid w:val="003B6FA6"/>
    <w:rsid w:val="003C087E"/>
    <w:rsid w:val="003C32E0"/>
    <w:rsid w:val="003C5121"/>
    <w:rsid w:val="003E0499"/>
    <w:rsid w:val="003E119D"/>
    <w:rsid w:val="003E2916"/>
    <w:rsid w:val="003E3B52"/>
    <w:rsid w:val="003E4651"/>
    <w:rsid w:val="003E5C31"/>
    <w:rsid w:val="003E6BD1"/>
    <w:rsid w:val="003E6EDC"/>
    <w:rsid w:val="003F1544"/>
    <w:rsid w:val="003F3079"/>
    <w:rsid w:val="003F3971"/>
    <w:rsid w:val="00404B59"/>
    <w:rsid w:val="00412580"/>
    <w:rsid w:val="004217F9"/>
    <w:rsid w:val="00422E8B"/>
    <w:rsid w:val="004230D9"/>
    <w:rsid w:val="00423D47"/>
    <w:rsid w:val="00425B71"/>
    <w:rsid w:val="00427B34"/>
    <w:rsid w:val="0043122A"/>
    <w:rsid w:val="00432274"/>
    <w:rsid w:val="00432637"/>
    <w:rsid w:val="0043719F"/>
    <w:rsid w:val="00437FA9"/>
    <w:rsid w:val="00442A36"/>
    <w:rsid w:val="0044335C"/>
    <w:rsid w:val="00447D70"/>
    <w:rsid w:val="004500B6"/>
    <w:rsid w:val="0046663D"/>
    <w:rsid w:val="00467AF6"/>
    <w:rsid w:val="004845AC"/>
    <w:rsid w:val="0048580C"/>
    <w:rsid w:val="00485CC6"/>
    <w:rsid w:val="00493AE3"/>
    <w:rsid w:val="0049515D"/>
    <w:rsid w:val="00496BA3"/>
    <w:rsid w:val="004A1CB1"/>
    <w:rsid w:val="004A2F0E"/>
    <w:rsid w:val="004A45C1"/>
    <w:rsid w:val="004A45FB"/>
    <w:rsid w:val="004B3549"/>
    <w:rsid w:val="004B54DA"/>
    <w:rsid w:val="004B5D78"/>
    <w:rsid w:val="004C168C"/>
    <w:rsid w:val="004C41C3"/>
    <w:rsid w:val="004C6A2E"/>
    <w:rsid w:val="004D11B7"/>
    <w:rsid w:val="004D43C2"/>
    <w:rsid w:val="004D7253"/>
    <w:rsid w:val="004E53A9"/>
    <w:rsid w:val="004F03A0"/>
    <w:rsid w:val="004F1375"/>
    <w:rsid w:val="0050146A"/>
    <w:rsid w:val="005029E7"/>
    <w:rsid w:val="00503179"/>
    <w:rsid w:val="005037E2"/>
    <w:rsid w:val="005159D5"/>
    <w:rsid w:val="00522378"/>
    <w:rsid w:val="00532EC7"/>
    <w:rsid w:val="0054055E"/>
    <w:rsid w:val="00540E39"/>
    <w:rsid w:val="00544D50"/>
    <w:rsid w:val="005512C4"/>
    <w:rsid w:val="00560F20"/>
    <w:rsid w:val="005616AA"/>
    <w:rsid w:val="00564FF3"/>
    <w:rsid w:val="00575714"/>
    <w:rsid w:val="00593E74"/>
    <w:rsid w:val="00593EE9"/>
    <w:rsid w:val="005A30BC"/>
    <w:rsid w:val="005B321C"/>
    <w:rsid w:val="005B53D8"/>
    <w:rsid w:val="005B61E5"/>
    <w:rsid w:val="005B74D6"/>
    <w:rsid w:val="005C6991"/>
    <w:rsid w:val="005D6A15"/>
    <w:rsid w:val="005E2C08"/>
    <w:rsid w:val="005F15EF"/>
    <w:rsid w:val="006121D3"/>
    <w:rsid w:val="00620D94"/>
    <w:rsid w:val="00623FC3"/>
    <w:rsid w:val="00625F3F"/>
    <w:rsid w:val="006266A0"/>
    <w:rsid w:val="006273E0"/>
    <w:rsid w:val="0062751D"/>
    <w:rsid w:val="00627CEF"/>
    <w:rsid w:val="00630451"/>
    <w:rsid w:val="00630B5A"/>
    <w:rsid w:val="00631D63"/>
    <w:rsid w:val="00637A06"/>
    <w:rsid w:val="006403C1"/>
    <w:rsid w:val="00650928"/>
    <w:rsid w:val="00651AF3"/>
    <w:rsid w:val="006604BF"/>
    <w:rsid w:val="006638C7"/>
    <w:rsid w:val="0066619E"/>
    <w:rsid w:val="00667269"/>
    <w:rsid w:val="00672ED1"/>
    <w:rsid w:val="006739E7"/>
    <w:rsid w:val="00674CD1"/>
    <w:rsid w:val="00682654"/>
    <w:rsid w:val="00685A40"/>
    <w:rsid w:val="00691C14"/>
    <w:rsid w:val="00691FE5"/>
    <w:rsid w:val="006B5EAB"/>
    <w:rsid w:val="006B704A"/>
    <w:rsid w:val="006C1608"/>
    <w:rsid w:val="006C3890"/>
    <w:rsid w:val="006C5E03"/>
    <w:rsid w:val="006C65EE"/>
    <w:rsid w:val="006D2695"/>
    <w:rsid w:val="006D5B10"/>
    <w:rsid w:val="006D5FA1"/>
    <w:rsid w:val="006E3FD2"/>
    <w:rsid w:val="006E5390"/>
    <w:rsid w:val="006F0621"/>
    <w:rsid w:val="006F6E20"/>
    <w:rsid w:val="00700939"/>
    <w:rsid w:val="0070131A"/>
    <w:rsid w:val="00701340"/>
    <w:rsid w:val="00701D8E"/>
    <w:rsid w:val="00707D98"/>
    <w:rsid w:val="00710CE6"/>
    <w:rsid w:val="00721289"/>
    <w:rsid w:val="00732402"/>
    <w:rsid w:val="00732FA4"/>
    <w:rsid w:val="0073302C"/>
    <w:rsid w:val="007360C3"/>
    <w:rsid w:val="00736D5C"/>
    <w:rsid w:val="007409A8"/>
    <w:rsid w:val="007410C8"/>
    <w:rsid w:val="00741376"/>
    <w:rsid w:val="007461C2"/>
    <w:rsid w:val="00746360"/>
    <w:rsid w:val="00750C34"/>
    <w:rsid w:val="007527EC"/>
    <w:rsid w:val="0075582D"/>
    <w:rsid w:val="007612F7"/>
    <w:rsid w:val="00765158"/>
    <w:rsid w:val="00770218"/>
    <w:rsid w:val="00773C0B"/>
    <w:rsid w:val="00773FF4"/>
    <w:rsid w:val="0077671F"/>
    <w:rsid w:val="00785195"/>
    <w:rsid w:val="00792969"/>
    <w:rsid w:val="007A064E"/>
    <w:rsid w:val="007A5557"/>
    <w:rsid w:val="007B2F85"/>
    <w:rsid w:val="007B4482"/>
    <w:rsid w:val="007B5889"/>
    <w:rsid w:val="007C41CE"/>
    <w:rsid w:val="007D1478"/>
    <w:rsid w:val="007D2A32"/>
    <w:rsid w:val="007D3FB0"/>
    <w:rsid w:val="007D4775"/>
    <w:rsid w:val="007D7492"/>
    <w:rsid w:val="007D7FDB"/>
    <w:rsid w:val="007E3B35"/>
    <w:rsid w:val="007F00CE"/>
    <w:rsid w:val="007F1905"/>
    <w:rsid w:val="007F4CC5"/>
    <w:rsid w:val="007F5B19"/>
    <w:rsid w:val="007F7805"/>
    <w:rsid w:val="0080190C"/>
    <w:rsid w:val="008120E8"/>
    <w:rsid w:val="0081658D"/>
    <w:rsid w:val="00830458"/>
    <w:rsid w:val="008437E4"/>
    <w:rsid w:val="00850F40"/>
    <w:rsid w:val="00861F19"/>
    <w:rsid w:val="008629C0"/>
    <w:rsid w:val="008675D8"/>
    <w:rsid w:val="00876046"/>
    <w:rsid w:val="00883F53"/>
    <w:rsid w:val="008902E0"/>
    <w:rsid w:val="008913B2"/>
    <w:rsid w:val="00894053"/>
    <w:rsid w:val="00895B13"/>
    <w:rsid w:val="008B145A"/>
    <w:rsid w:val="008B1595"/>
    <w:rsid w:val="008B54E6"/>
    <w:rsid w:val="008B74E3"/>
    <w:rsid w:val="008C187A"/>
    <w:rsid w:val="008C73F1"/>
    <w:rsid w:val="008D5032"/>
    <w:rsid w:val="008E5A8B"/>
    <w:rsid w:val="008F1215"/>
    <w:rsid w:val="008F2977"/>
    <w:rsid w:val="008F5DF0"/>
    <w:rsid w:val="009105E9"/>
    <w:rsid w:val="00916A99"/>
    <w:rsid w:val="009200B5"/>
    <w:rsid w:val="00923C73"/>
    <w:rsid w:val="009418A5"/>
    <w:rsid w:val="00943EE9"/>
    <w:rsid w:val="0094568F"/>
    <w:rsid w:val="0094644D"/>
    <w:rsid w:val="00947142"/>
    <w:rsid w:val="00947876"/>
    <w:rsid w:val="009509AF"/>
    <w:rsid w:val="00952464"/>
    <w:rsid w:val="00956920"/>
    <w:rsid w:val="009608D1"/>
    <w:rsid w:val="0096694A"/>
    <w:rsid w:val="009701F4"/>
    <w:rsid w:val="00974CC5"/>
    <w:rsid w:val="00976576"/>
    <w:rsid w:val="0097722F"/>
    <w:rsid w:val="00992C17"/>
    <w:rsid w:val="00997D13"/>
    <w:rsid w:val="009A4249"/>
    <w:rsid w:val="009A5745"/>
    <w:rsid w:val="009A7186"/>
    <w:rsid w:val="009B5A41"/>
    <w:rsid w:val="009B6224"/>
    <w:rsid w:val="009B73F1"/>
    <w:rsid w:val="009C0F60"/>
    <w:rsid w:val="009C1DE0"/>
    <w:rsid w:val="009C2A77"/>
    <w:rsid w:val="009C46E1"/>
    <w:rsid w:val="009C6F8A"/>
    <w:rsid w:val="009D13BC"/>
    <w:rsid w:val="009D49C5"/>
    <w:rsid w:val="009D7973"/>
    <w:rsid w:val="009E2321"/>
    <w:rsid w:val="009E751D"/>
    <w:rsid w:val="009E7E7F"/>
    <w:rsid w:val="009F0AE2"/>
    <w:rsid w:val="009F3F9F"/>
    <w:rsid w:val="009F4FD1"/>
    <w:rsid w:val="009F732E"/>
    <w:rsid w:val="00A01B93"/>
    <w:rsid w:val="00A03C94"/>
    <w:rsid w:val="00A07F66"/>
    <w:rsid w:val="00A2003F"/>
    <w:rsid w:val="00A223AF"/>
    <w:rsid w:val="00A25F01"/>
    <w:rsid w:val="00A268F9"/>
    <w:rsid w:val="00A30F31"/>
    <w:rsid w:val="00A314B1"/>
    <w:rsid w:val="00A354C4"/>
    <w:rsid w:val="00A42B7D"/>
    <w:rsid w:val="00A55575"/>
    <w:rsid w:val="00A56E45"/>
    <w:rsid w:val="00A5794B"/>
    <w:rsid w:val="00A60959"/>
    <w:rsid w:val="00A615C3"/>
    <w:rsid w:val="00A63A42"/>
    <w:rsid w:val="00A67656"/>
    <w:rsid w:val="00A7217E"/>
    <w:rsid w:val="00A758EC"/>
    <w:rsid w:val="00A848BC"/>
    <w:rsid w:val="00A86584"/>
    <w:rsid w:val="00A87B2D"/>
    <w:rsid w:val="00A9013D"/>
    <w:rsid w:val="00A92464"/>
    <w:rsid w:val="00A9246E"/>
    <w:rsid w:val="00A92AAE"/>
    <w:rsid w:val="00A96069"/>
    <w:rsid w:val="00AA0E83"/>
    <w:rsid w:val="00AB3A17"/>
    <w:rsid w:val="00AC2F28"/>
    <w:rsid w:val="00AC4AC1"/>
    <w:rsid w:val="00AC5406"/>
    <w:rsid w:val="00AC7AD4"/>
    <w:rsid w:val="00AD4B98"/>
    <w:rsid w:val="00AE7E3C"/>
    <w:rsid w:val="00AF7383"/>
    <w:rsid w:val="00B04BA0"/>
    <w:rsid w:val="00B12A61"/>
    <w:rsid w:val="00B140B7"/>
    <w:rsid w:val="00B14696"/>
    <w:rsid w:val="00B17BAB"/>
    <w:rsid w:val="00B220D1"/>
    <w:rsid w:val="00B30F24"/>
    <w:rsid w:val="00B31D62"/>
    <w:rsid w:val="00B35646"/>
    <w:rsid w:val="00B409C4"/>
    <w:rsid w:val="00B442BC"/>
    <w:rsid w:val="00B463AE"/>
    <w:rsid w:val="00B51D8A"/>
    <w:rsid w:val="00B60C52"/>
    <w:rsid w:val="00B65813"/>
    <w:rsid w:val="00B73044"/>
    <w:rsid w:val="00B757F1"/>
    <w:rsid w:val="00B8116B"/>
    <w:rsid w:val="00B81648"/>
    <w:rsid w:val="00B857E8"/>
    <w:rsid w:val="00B86904"/>
    <w:rsid w:val="00B879FF"/>
    <w:rsid w:val="00B91E85"/>
    <w:rsid w:val="00B93881"/>
    <w:rsid w:val="00B946EA"/>
    <w:rsid w:val="00B947AE"/>
    <w:rsid w:val="00BA7976"/>
    <w:rsid w:val="00BB418A"/>
    <w:rsid w:val="00BB7FD8"/>
    <w:rsid w:val="00BC04BB"/>
    <w:rsid w:val="00BC4B58"/>
    <w:rsid w:val="00BC7C47"/>
    <w:rsid w:val="00BD0697"/>
    <w:rsid w:val="00BD20A7"/>
    <w:rsid w:val="00BE1E54"/>
    <w:rsid w:val="00BE6709"/>
    <w:rsid w:val="00BF02CB"/>
    <w:rsid w:val="00BF0C1D"/>
    <w:rsid w:val="00BF1FB5"/>
    <w:rsid w:val="00BF6FCF"/>
    <w:rsid w:val="00C00709"/>
    <w:rsid w:val="00C00DD5"/>
    <w:rsid w:val="00C06047"/>
    <w:rsid w:val="00C10680"/>
    <w:rsid w:val="00C27E2A"/>
    <w:rsid w:val="00C342AF"/>
    <w:rsid w:val="00C35198"/>
    <w:rsid w:val="00C37DBE"/>
    <w:rsid w:val="00C405EB"/>
    <w:rsid w:val="00C40982"/>
    <w:rsid w:val="00C46EF3"/>
    <w:rsid w:val="00C50D45"/>
    <w:rsid w:val="00C516B6"/>
    <w:rsid w:val="00C53C12"/>
    <w:rsid w:val="00C5737F"/>
    <w:rsid w:val="00C576EF"/>
    <w:rsid w:val="00C57B4C"/>
    <w:rsid w:val="00C57B73"/>
    <w:rsid w:val="00C73EFF"/>
    <w:rsid w:val="00C748E9"/>
    <w:rsid w:val="00C752DD"/>
    <w:rsid w:val="00C76992"/>
    <w:rsid w:val="00C8618E"/>
    <w:rsid w:val="00C875C9"/>
    <w:rsid w:val="00C93D03"/>
    <w:rsid w:val="00C947DD"/>
    <w:rsid w:val="00CA0980"/>
    <w:rsid w:val="00CA3437"/>
    <w:rsid w:val="00CA6426"/>
    <w:rsid w:val="00CA6AE1"/>
    <w:rsid w:val="00CB0680"/>
    <w:rsid w:val="00CB5CCB"/>
    <w:rsid w:val="00CB7F43"/>
    <w:rsid w:val="00CC1CC7"/>
    <w:rsid w:val="00CC2AA6"/>
    <w:rsid w:val="00CC4F79"/>
    <w:rsid w:val="00CC6F6C"/>
    <w:rsid w:val="00CD5706"/>
    <w:rsid w:val="00CD7DC1"/>
    <w:rsid w:val="00CE673A"/>
    <w:rsid w:val="00CE791B"/>
    <w:rsid w:val="00CE7F67"/>
    <w:rsid w:val="00D06E48"/>
    <w:rsid w:val="00D16809"/>
    <w:rsid w:val="00D26857"/>
    <w:rsid w:val="00D271DA"/>
    <w:rsid w:val="00D27509"/>
    <w:rsid w:val="00D303D4"/>
    <w:rsid w:val="00D44492"/>
    <w:rsid w:val="00D46A69"/>
    <w:rsid w:val="00D504CF"/>
    <w:rsid w:val="00D51213"/>
    <w:rsid w:val="00D576DB"/>
    <w:rsid w:val="00D66417"/>
    <w:rsid w:val="00D72FC8"/>
    <w:rsid w:val="00D8567B"/>
    <w:rsid w:val="00D85911"/>
    <w:rsid w:val="00D929CD"/>
    <w:rsid w:val="00D97835"/>
    <w:rsid w:val="00D97B90"/>
    <w:rsid w:val="00D97F8E"/>
    <w:rsid w:val="00DB40A3"/>
    <w:rsid w:val="00DB7216"/>
    <w:rsid w:val="00DB7535"/>
    <w:rsid w:val="00DC10F9"/>
    <w:rsid w:val="00DC4644"/>
    <w:rsid w:val="00DC7270"/>
    <w:rsid w:val="00DC7F1E"/>
    <w:rsid w:val="00DD1387"/>
    <w:rsid w:val="00DD5040"/>
    <w:rsid w:val="00DD54C9"/>
    <w:rsid w:val="00DE0D3E"/>
    <w:rsid w:val="00DE1BF4"/>
    <w:rsid w:val="00DE345E"/>
    <w:rsid w:val="00DE631A"/>
    <w:rsid w:val="00DF29F8"/>
    <w:rsid w:val="00DF2CBF"/>
    <w:rsid w:val="00DF5E8D"/>
    <w:rsid w:val="00E0219C"/>
    <w:rsid w:val="00E035D7"/>
    <w:rsid w:val="00E043CF"/>
    <w:rsid w:val="00E04A71"/>
    <w:rsid w:val="00E06AF0"/>
    <w:rsid w:val="00E1725D"/>
    <w:rsid w:val="00E2404E"/>
    <w:rsid w:val="00E30FAF"/>
    <w:rsid w:val="00E31F4A"/>
    <w:rsid w:val="00E3689D"/>
    <w:rsid w:val="00E374AB"/>
    <w:rsid w:val="00E37EAB"/>
    <w:rsid w:val="00E46BE0"/>
    <w:rsid w:val="00E50A73"/>
    <w:rsid w:val="00E5391C"/>
    <w:rsid w:val="00E5474A"/>
    <w:rsid w:val="00E5767D"/>
    <w:rsid w:val="00E669E7"/>
    <w:rsid w:val="00E7288D"/>
    <w:rsid w:val="00E73B38"/>
    <w:rsid w:val="00E7431B"/>
    <w:rsid w:val="00E760E4"/>
    <w:rsid w:val="00EA0477"/>
    <w:rsid w:val="00EA105C"/>
    <w:rsid w:val="00EA1C3D"/>
    <w:rsid w:val="00EA521E"/>
    <w:rsid w:val="00EA7786"/>
    <w:rsid w:val="00EB197C"/>
    <w:rsid w:val="00EB318D"/>
    <w:rsid w:val="00EC3F62"/>
    <w:rsid w:val="00EC5657"/>
    <w:rsid w:val="00EC75EF"/>
    <w:rsid w:val="00ED049A"/>
    <w:rsid w:val="00ED11DD"/>
    <w:rsid w:val="00ED1ABD"/>
    <w:rsid w:val="00ED407C"/>
    <w:rsid w:val="00EE3218"/>
    <w:rsid w:val="00EE65BF"/>
    <w:rsid w:val="00EF2AA4"/>
    <w:rsid w:val="00EF5644"/>
    <w:rsid w:val="00EF6AD7"/>
    <w:rsid w:val="00F03558"/>
    <w:rsid w:val="00F03F5B"/>
    <w:rsid w:val="00F06BD4"/>
    <w:rsid w:val="00F137EA"/>
    <w:rsid w:val="00F13908"/>
    <w:rsid w:val="00F13E0D"/>
    <w:rsid w:val="00F2084B"/>
    <w:rsid w:val="00F25913"/>
    <w:rsid w:val="00F56D7F"/>
    <w:rsid w:val="00F632DF"/>
    <w:rsid w:val="00F70BDE"/>
    <w:rsid w:val="00F72CB6"/>
    <w:rsid w:val="00F73547"/>
    <w:rsid w:val="00F773E2"/>
    <w:rsid w:val="00F77733"/>
    <w:rsid w:val="00F77A8E"/>
    <w:rsid w:val="00F8787B"/>
    <w:rsid w:val="00F948ED"/>
    <w:rsid w:val="00F9659E"/>
    <w:rsid w:val="00F97117"/>
    <w:rsid w:val="00FA096A"/>
    <w:rsid w:val="00FB0781"/>
    <w:rsid w:val="00FB10E4"/>
    <w:rsid w:val="00FB2308"/>
    <w:rsid w:val="00FB45A7"/>
    <w:rsid w:val="00FC0A9A"/>
    <w:rsid w:val="00FC2F69"/>
    <w:rsid w:val="00FC66BC"/>
    <w:rsid w:val="00FD3C37"/>
    <w:rsid w:val="00FD5E4E"/>
    <w:rsid w:val="00FE3AF2"/>
    <w:rsid w:val="00FF5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2B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a"/>
    <w:qFormat/>
    <w:pPr>
      <w:keepNext/>
      <w:spacing w:line="360" w:lineRule="atLeas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Body Text"/>
    <w:basedOn w:val="a"/>
    <w:rPr>
      <w:sz w:val="22"/>
    </w:rPr>
  </w:style>
  <w:style w:type="paragraph" w:styleId="a6">
    <w:name w:val="Body Text Indent"/>
    <w:basedOn w:val="a"/>
    <w:pPr>
      <w:ind w:left="1092"/>
    </w:pPr>
    <w:rPr>
      <w:sz w:val="22"/>
    </w:rPr>
  </w:style>
  <w:style w:type="paragraph" w:styleId="2">
    <w:name w:val="Body Text Indent 2"/>
    <w:basedOn w:val="a"/>
    <w:pPr>
      <w:ind w:left="238" w:hanging="238"/>
    </w:pPr>
    <w:rPr>
      <w:sz w:val="22"/>
    </w:rPr>
  </w:style>
  <w:style w:type="character" w:styleId="a7">
    <w:name w:val="page number"/>
    <w:basedOn w:val="a0"/>
  </w:style>
  <w:style w:type="paragraph" w:styleId="3">
    <w:name w:val="Body Text Indent 3"/>
    <w:basedOn w:val="a"/>
    <w:pPr>
      <w:ind w:left="384" w:hanging="183"/>
    </w:pPr>
  </w:style>
  <w:style w:type="paragraph" w:styleId="a8">
    <w:name w:val="Document Map"/>
    <w:basedOn w:val="a"/>
    <w:semiHidden/>
    <w:pPr>
      <w:shd w:val="clear" w:color="auto" w:fill="000080"/>
    </w:pPr>
    <w:rPr>
      <w:rFonts w:ascii="Arial" w:eastAsia="ＭＳ ゴシック" w:hAnsi="Arial"/>
    </w:rPr>
  </w:style>
  <w:style w:type="paragraph" w:styleId="a9">
    <w:name w:val="Plain Text"/>
    <w:basedOn w:val="a"/>
    <w:link w:val="aa"/>
    <w:pPr>
      <w:adjustRightInd/>
      <w:textAlignment w:val="auto"/>
    </w:pPr>
    <w:rPr>
      <w:rFonts w:ascii="ＭＳ 明朝" w:hAnsi="Courier New"/>
    </w:rPr>
  </w:style>
  <w:style w:type="paragraph" w:styleId="ab">
    <w:name w:val="Balloon Text"/>
    <w:basedOn w:val="a"/>
    <w:semiHidden/>
    <w:pPr>
      <w:adjustRightInd/>
      <w:textAlignment w:val="auto"/>
    </w:pPr>
    <w:rPr>
      <w:rFonts w:ascii="Arial" w:eastAsia="ＭＳ ゴシック" w:hAnsi="Arial"/>
      <w:sz w:val="18"/>
      <w:szCs w:val="18"/>
    </w:rPr>
  </w:style>
  <w:style w:type="character" w:styleId="ac">
    <w:name w:val="annotation reference"/>
    <w:semiHidden/>
    <w:rPr>
      <w:sz w:val="18"/>
      <w:szCs w:val="18"/>
    </w:rPr>
  </w:style>
  <w:style w:type="paragraph" w:styleId="ad">
    <w:name w:val="annotation text"/>
    <w:basedOn w:val="a"/>
    <w:link w:val="ae"/>
    <w:uiPriority w:val="99"/>
    <w:semiHidden/>
    <w:pPr>
      <w:jc w:val="left"/>
    </w:pPr>
  </w:style>
  <w:style w:type="paragraph" w:styleId="af">
    <w:name w:val="annotation subject"/>
    <w:basedOn w:val="ad"/>
    <w:next w:val="ad"/>
    <w:semiHidden/>
    <w:rsid w:val="00FB45A7"/>
    <w:rPr>
      <w:b/>
      <w:bCs/>
    </w:rPr>
  </w:style>
  <w:style w:type="character" w:customStyle="1" w:styleId="aa">
    <w:name w:val="書式なし (文字)"/>
    <w:link w:val="a9"/>
    <w:rsid w:val="004E53A9"/>
    <w:rPr>
      <w:rFonts w:ascii="ＭＳ 明朝" w:hAnsi="Courier New"/>
      <w:kern w:val="2"/>
      <w:sz w:val="21"/>
    </w:rPr>
  </w:style>
  <w:style w:type="character" w:styleId="af0">
    <w:name w:val="Hyperlink"/>
    <w:rsid w:val="00956920"/>
    <w:rPr>
      <w:color w:val="0563C1"/>
      <w:u w:val="single"/>
    </w:rPr>
  </w:style>
  <w:style w:type="character" w:styleId="af1">
    <w:name w:val="FollowedHyperlink"/>
    <w:rsid w:val="001D69F1"/>
    <w:rPr>
      <w:color w:val="954F72"/>
      <w:u w:val="single"/>
    </w:rPr>
  </w:style>
  <w:style w:type="character" w:customStyle="1" w:styleId="ae">
    <w:name w:val="コメント文字列 (文字)"/>
    <w:link w:val="ad"/>
    <w:uiPriority w:val="99"/>
    <w:semiHidden/>
    <w:rsid w:val="003F3079"/>
    <w:rPr>
      <w:kern w:val="2"/>
      <w:sz w:val="21"/>
    </w:rPr>
  </w:style>
  <w:style w:type="paragraph" w:styleId="af2">
    <w:name w:val="Revision"/>
    <w:hidden/>
    <w:uiPriority w:val="99"/>
    <w:semiHidden/>
    <w:rsid w:val="008913B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2528</Words>
  <Characters>14410</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2025-10-28T05:08:00Z</dcterms:created>
  <dcterms:modified xsi:type="dcterms:W3CDTF">2025-11-05T06:19:00Z</dcterms:modified>
  <cp:contentStatus/>
</cp:coreProperties>
</file>