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FEDA" w14:textId="7E9CFE41" w:rsidR="00773FF4" w:rsidRPr="00EA476A" w:rsidRDefault="00A16ABE" w:rsidP="002E63C0">
      <w:pPr>
        <w:jc w:val="center"/>
        <w:rPr>
          <w:rFonts w:ascii="ＭＳ ゴシック" w:eastAsia="ＭＳ ゴシック" w:hAnsi="ＭＳ ゴシック"/>
          <w:sz w:val="24"/>
        </w:rPr>
      </w:pPr>
      <w:r w:rsidRPr="00EA476A">
        <w:rPr>
          <w:rFonts w:ascii="ＭＳ ゴシック" w:eastAsia="ＭＳ ゴシック" w:hAnsi="ＭＳ ゴシック" w:hint="eastAsia"/>
          <w:sz w:val="24"/>
        </w:rPr>
        <w:t>店頭有価証券等の特定投資家に対する投資勧誘等</w:t>
      </w:r>
      <w:r w:rsidR="00773FF4" w:rsidRPr="00EA476A">
        <w:rPr>
          <w:rFonts w:ascii="ＭＳ ゴシック" w:eastAsia="ＭＳ ゴシック" w:hAnsi="ＭＳ ゴシック" w:hint="eastAsia"/>
          <w:sz w:val="24"/>
        </w:rPr>
        <w:t>に関する規程</w:t>
      </w:r>
    </w:p>
    <w:p w14:paraId="46DFBD9F" w14:textId="77777777" w:rsidR="00773FF4" w:rsidRPr="00EA476A" w:rsidRDefault="00773FF4" w:rsidP="002E63C0"/>
    <w:p w14:paraId="107A6118" w14:textId="77777777" w:rsidR="00773FF4" w:rsidRPr="00EA476A" w:rsidRDefault="00773FF4" w:rsidP="002E63C0">
      <w:pPr>
        <w:rPr>
          <w:rFonts w:ascii="ＭＳ ゴシック" w:eastAsia="ＭＳ ゴシック" w:hAnsi="ＭＳ ゴシック"/>
          <w:b/>
        </w:rPr>
      </w:pPr>
      <w:r w:rsidRPr="00EA476A">
        <w:rPr>
          <w:rFonts w:ascii="ＭＳ ゴシック" w:eastAsia="ＭＳ ゴシック" w:hAnsi="ＭＳ ゴシック" w:hint="eastAsia"/>
          <w:b/>
        </w:rPr>
        <w:t>（目　　的）</w:t>
      </w:r>
    </w:p>
    <w:p w14:paraId="41EB9183" w14:textId="50C47DAF" w:rsidR="00773FF4" w:rsidRPr="00EA476A" w:rsidRDefault="00773FF4" w:rsidP="002E63C0">
      <w:pPr>
        <w:ind w:left="210" w:hangingChars="100" w:hanging="210"/>
      </w:pPr>
      <w:r w:rsidRPr="00EA476A">
        <w:rPr>
          <w:rFonts w:hint="eastAsia"/>
        </w:rPr>
        <w:t>第</w:t>
      </w:r>
      <w:r w:rsidRPr="00EA476A">
        <w:rPr>
          <w:rFonts w:hint="eastAsia"/>
        </w:rPr>
        <w:t xml:space="preserve"> </w:t>
      </w:r>
      <w:r w:rsidRPr="00EA476A">
        <w:rPr>
          <w:rFonts w:hint="eastAsia"/>
        </w:rPr>
        <w:t>１</w:t>
      </w:r>
      <w:r w:rsidRPr="00EA476A">
        <w:rPr>
          <w:rFonts w:hint="eastAsia"/>
        </w:rPr>
        <w:t xml:space="preserve"> </w:t>
      </w:r>
      <w:r w:rsidRPr="00EA476A">
        <w:rPr>
          <w:rFonts w:hint="eastAsia"/>
        </w:rPr>
        <w:t>条　この規程は、</w:t>
      </w:r>
      <w:r w:rsidR="0053659C" w:rsidRPr="00EA476A">
        <w:rPr>
          <w:rFonts w:hint="eastAsia"/>
        </w:rPr>
        <w:t>日本証券業協会（以下「協会」という。）の「店頭有価証券等の特定投資家に対する投資勧誘等に関する規則」（以下「特定投資家投資勧誘規則」という。）</w:t>
      </w:r>
      <w:r w:rsidR="0053659C" w:rsidRPr="00EA476A">
        <w:rPr>
          <w:rFonts w:hint="eastAsia"/>
          <w:u w:val="single"/>
        </w:rPr>
        <w:t>及び「外国証券の取引に関する規則」（以下「外国証券規則」という。）</w:t>
      </w:r>
      <w:r w:rsidR="0053659C" w:rsidRPr="00EA476A">
        <w:rPr>
          <w:rFonts w:hint="eastAsia"/>
        </w:rPr>
        <w:t>の規定に基づき、非上場有価証券</w:t>
      </w:r>
      <w:r w:rsidR="0063073E" w:rsidRPr="00EA476A">
        <w:rPr>
          <w:rFonts w:ascii="ＭＳ 明朝" w:hAnsi="ＭＳ 明朝" w:hint="eastAsia"/>
        </w:rPr>
        <w:t>【外国有価証券を取り扱わない各協会員においては</w:t>
      </w:r>
      <w:r w:rsidR="007C1EE5" w:rsidRPr="00EA476A">
        <w:rPr>
          <w:rFonts w:ascii="ＭＳ 明朝" w:hAnsi="ＭＳ 明朝" w:hint="eastAsia"/>
        </w:rPr>
        <w:t>、</w:t>
      </w:r>
      <w:r w:rsidR="0063073E" w:rsidRPr="00EA476A">
        <w:rPr>
          <w:rFonts w:ascii="ＭＳ 明朝" w:hAnsi="ＭＳ 明朝" w:hint="eastAsia"/>
        </w:rPr>
        <w:t>「店頭有価証券等」とする等、実情に応じて規定すること</w:t>
      </w:r>
      <w:r w:rsidR="006F0F45" w:rsidRPr="00EA476A">
        <w:rPr>
          <w:rFonts w:ascii="ＭＳ 明朝" w:hAnsi="ＭＳ 明朝" w:hint="eastAsia"/>
        </w:rPr>
        <w:t>。以下同じ。</w:t>
      </w:r>
      <w:r w:rsidR="0063073E" w:rsidRPr="00EA476A">
        <w:rPr>
          <w:rFonts w:ascii="ＭＳ 明朝" w:hAnsi="ＭＳ 明朝" w:hint="eastAsia"/>
        </w:rPr>
        <w:t>】</w:t>
      </w:r>
      <w:r w:rsidR="00A16ABE" w:rsidRPr="00EA476A">
        <w:rPr>
          <w:rFonts w:hint="eastAsia"/>
        </w:rPr>
        <w:t>の特定投資家に対する投資勧誘等</w:t>
      </w:r>
      <w:r w:rsidR="002E2FB5" w:rsidRPr="00EA476A">
        <w:rPr>
          <w:rFonts w:hint="eastAsia"/>
        </w:rPr>
        <w:t>を適切に行うための</w:t>
      </w:r>
      <w:r w:rsidRPr="00EA476A">
        <w:rPr>
          <w:rFonts w:hint="eastAsia"/>
        </w:rPr>
        <w:t>必要な基本的事項について定め、</w:t>
      </w:r>
      <w:r w:rsidR="003F679B" w:rsidRPr="00EA476A">
        <w:rPr>
          <w:rFonts w:hint="eastAsia"/>
        </w:rPr>
        <w:t>業務</w:t>
      </w:r>
      <w:r w:rsidR="005419B6" w:rsidRPr="00EA476A">
        <w:rPr>
          <w:rFonts w:hint="eastAsia"/>
        </w:rPr>
        <w:t>の健全かつ適切な運営を図る</w:t>
      </w:r>
      <w:r w:rsidRPr="00EA476A">
        <w:rPr>
          <w:rFonts w:hint="eastAsia"/>
        </w:rPr>
        <w:t>ことを目的とする。</w:t>
      </w:r>
    </w:p>
    <w:p w14:paraId="053A267C" w14:textId="26A98BE8" w:rsidR="005419B6" w:rsidRPr="00EA476A" w:rsidRDefault="005419B6" w:rsidP="002E63C0"/>
    <w:p w14:paraId="56CA48CF" w14:textId="052C434C" w:rsidR="006A2F5F" w:rsidRPr="00EA476A" w:rsidRDefault="006A2F5F" w:rsidP="006A2F5F">
      <w:pPr>
        <w:rPr>
          <w:rFonts w:ascii="ＭＳ ゴシック" w:eastAsia="ＭＳ ゴシック" w:hAnsi="ＭＳ ゴシック"/>
          <w:b/>
        </w:rPr>
      </w:pPr>
      <w:r w:rsidRPr="00EA476A">
        <w:rPr>
          <w:rFonts w:ascii="ＭＳ ゴシック" w:eastAsia="ＭＳ ゴシック" w:hAnsi="ＭＳ ゴシック" w:hint="eastAsia"/>
          <w:b/>
        </w:rPr>
        <w:t>（定　　義）</w:t>
      </w:r>
    </w:p>
    <w:p w14:paraId="29581919" w14:textId="5682FE59" w:rsidR="006A2F5F" w:rsidRPr="00EA476A" w:rsidRDefault="006A2F5F" w:rsidP="006A2F5F">
      <w:r w:rsidRPr="00EA476A">
        <w:rPr>
          <w:rFonts w:hint="eastAsia"/>
        </w:rPr>
        <w:t>第</w:t>
      </w:r>
      <w:r w:rsidRPr="00EA476A">
        <w:rPr>
          <w:rFonts w:hint="eastAsia"/>
        </w:rPr>
        <w:t xml:space="preserve"> </w:t>
      </w:r>
      <w:r w:rsidRPr="00EA476A">
        <w:rPr>
          <w:rFonts w:hint="eastAsia"/>
        </w:rPr>
        <w:t>２</w:t>
      </w:r>
      <w:r w:rsidRPr="00EA476A">
        <w:rPr>
          <w:rFonts w:hint="eastAsia"/>
        </w:rPr>
        <w:t xml:space="preserve"> </w:t>
      </w:r>
      <w:r w:rsidRPr="00EA476A">
        <w:rPr>
          <w:rFonts w:hint="eastAsia"/>
        </w:rPr>
        <w:t>条　この規程において次の各号に掲げる用語の意義は、当該各号に定めるところによる。</w:t>
      </w:r>
    </w:p>
    <w:p w14:paraId="0BE42561" w14:textId="68990089" w:rsidR="006A2F5F" w:rsidRPr="00EA476A" w:rsidRDefault="00581630" w:rsidP="006A2F5F">
      <w:pPr>
        <w:ind w:firstLineChars="100" w:firstLine="210"/>
      </w:pPr>
      <w:r w:rsidRPr="00EA476A">
        <w:rPr>
          <w:rFonts w:hint="eastAsia"/>
        </w:rPr>
        <w:t>①</w:t>
      </w:r>
      <w:r w:rsidR="006A2F5F" w:rsidRPr="00EA476A">
        <w:rPr>
          <w:rFonts w:hint="eastAsia"/>
        </w:rPr>
        <w:t xml:space="preserve">　店頭有価証券等</w:t>
      </w:r>
    </w:p>
    <w:p w14:paraId="1CD8B84D" w14:textId="733637E0" w:rsidR="006A2F5F" w:rsidRPr="00EA476A" w:rsidRDefault="006A2F5F" w:rsidP="00595EC7">
      <w:pPr>
        <w:ind w:leftChars="200" w:left="420" w:firstLineChars="100" w:firstLine="210"/>
      </w:pPr>
      <w:r w:rsidRPr="00EA476A">
        <w:rPr>
          <w:rFonts w:hint="eastAsia"/>
        </w:rPr>
        <w:t>特定投資家投資勧誘規則第２条第５号に規定する店頭有価証券等をいう。</w:t>
      </w:r>
    </w:p>
    <w:p w14:paraId="4A7AAFA9" w14:textId="50B67371" w:rsidR="006A2F5F" w:rsidRPr="00EA476A" w:rsidRDefault="00581630" w:rsidP="006A2F5F">
      <w:pPr>
        <w:ind w:firstLineChars="100" w:firstLine="210"/>
        <w:rPr>
          <w:u w:val="single"/>
        </w:rPr>
      </w:pPr>
      <w:r w:rsidRPr="00EA476A">
        <w:rPr>
          <w:rFonts w:hint="eastAsia"/>
          <w:u w:val="single"/>
        </w:rPr>
        <w:t>②</w:t>
      </w:r>
      <w:r w:rsidR="006A2F5F" w:rsidRPr="00EA476A">
        <w:rPr>
          <w:rFonts w:hint="eastAsia"/>
        </w:rPr>
        <w:t xml:space="preserve">　</w:t>
      </w:r>
      <w:r w:rsidR="00AA2E9E" w:rsidRPr="00EA476A">
        <w:rPr>
          <w:rFonts w:hint="eastAsia"/>
          <w:u w:val="single"/>
        </w:rPr>
        <w:t>非上場</w:t>
      </w:r>
      <w:r w:rsidR="00496613" w:rsidRPr="00EA476A">
        <w:rPr>
          <w:rFonts w:hint="eastAsia"/>
          <w:u w:val="single"/>
        </w:rPr>
        <w:t>有価証券</w:t>
      </w:r>
    </w:p>
    <w:p w14:paraId="51C8CBAB" w14:textId="3374650B" w:rsidR="00496613" w:rsidRPr="00EA476A" w:rsidRDefault="00496613" w:rsidP="00595EC7">
      <w:pPr>
        <w:ind w:leftChars="200" w:left="420" w:firstLineChars="100" w:firstLine="210"/>
        <w:rPr>
          <w:u w:val="single"/>
        </w:rPr>
      </w:pPr>
      <w:r w:rsidRPr="00EA476A">
        <w:rPr>
          <w:rFonts w:hint="eastAsia"/>
          <w:u w:val="single"/>
        </w:rPr>
        <w:t>店頭有価証券等並びに国内の取引所金融商品市場に上場されていない外国株券、</w:t>
      </w:r>
      <w:r w:rsidR="00AA2E9E" w:rsidRPr="00EA476A">
        <w:rPr>
          <w:rFonts w:hint="eastAsia"/>
          <w:u w:val="single"/>
        </w:rPr>
        <w:t>外国新株予約権証券、外国新株予約権付社債券、外国投資信託受益証券、外国投資証券及び外国新投資口予約権証券をいう。</w:t>
      </w:r>
    </w:p>
    <w:p w14:paraId="2254049A" w14:textId="77777777" w:rsidR="006A2F5F" w:rsidRPr="00EA476A" w:rsidRDefault="006A2F5F" w:rsidP="002E63C0"/>
    <w:p w14:paraId="22E318FF" w14:textId="77777777" w:rsidR="005419B6" w:rsidRPr="00EA476A" w:rsidRDefault="005419B6" w:rsidP="002E63C0">
      <w:pPr>
        <w:rPr>
          <w:rFonts w:ascii="ＭＳ ゴシック" w:eastAsia="ＭＳ ゴシック" w:hAnsi="ＭＳ ゴシック"/>
          <w:b/>
        </w:rPr>
      </w:pPr>
      <w:r w:rsidRPr="00EA476A">
        <w:rPr>
          <w:rFonts w:ascii="ＭＳ ゴシック" w:eastAsia="ＭＳ ゴシック" w:hAnsi="ＭＳ ゴシック" w:hint="eastAsia"/>
          <w:b/>
        </w:rPr>
        <w:t>（業務の範囲）</w:t>
      </w:r>
      <w:r w:rsidR="00D553B9" w:rsidRPr="00EA476A">
        <w:rPr>
          <w:rFonts w:ascii="ＭＳ ゴシック" w:eastAsia="ＭＳ ゴシック" w:hAnsi="ＭＳ ゴシック" w:hint="eastAsia"/>
          <w:b/>
        </w:rPr>
        <w:t>【各協会員の実情に応じて</w:t>
      </w:r>
      <w:r w:rsidR="0082201D" w:rsidRPr="00EA476A">
        <w:rPr>
          <w:rFonts w:ascii="ＭＳ ゴシック" w:eastAsia="ＭＳ ゴシック" w:hAnsi="ＭＳ ゴシック" w:hint="eastAsia"/>
          <w:b/>
        </w:rPr>
        <w:t>規定</w:t>
      </w:r>
      <w:r w:rsidR="00D553B9" w:rsidRPr="00EA476A">
        <w:rPr>
          <w:rFonts w:ascii="ＭＳ ゴシック" w:eastAsia="ＭＳ ゴシック" w:hAnsi="ＭＳ ゴシック" w:hint="eastAsia"/>
          <w:b/>
        </w:rPr>
        <w:t>すること】</w:t>
      </w:r>
    </w:p>
    <w:p w14:paraId="7D42C015" w14:textId="65C808E1" w:rsidR="005419B6" w:rsidRPr="00EA476A" w:rsidRDefault="005419B6" w:rsidP="00601324">
      <w:pPr>
        <w:ind w:left="210" w:hangingChars="100" w:hanging="210"/>
      </w:pPr>
      <w:r w:rsidRPr="00EA476A">
        <w:rPr>
          <w:rFonts w:hint="eastAsia"/>
        </w:rPr>
        <w:t>第</w:t>
      </w:r>
      <w:r w:rsidRPr="00EA476A">
        <w:rPr>
          <w:rFonts w:hint="eastAsia"/>
        </w:rPr>
        <w:t xml:space="preserve"> </w:t>
      </w:r>
      <w:r w:rsidR="006A2F5F" w:rsidRPr="00EA476A">
        <w:rPr>
          <w:rFonts w:hint="eastAsia"/>
        </w:rPr>
        <w:t>３</w:t>
      </w:r>
      <w:r w:rsidRPr="00EA476A">
        <w:rPr>
          <w:rFonts w:hint="eastAsia"/>
        </w:rPr>
        <w:t xml:space="preserve"> </w:t>
      </w:r>
      <w:r w:rsidRPr="00EA476A">
        <w:rPr>
          <w:rFonts w:hint="eastAsia"/>
        </w:rPr>
        <w:t>条　当社は</w:t>
      </w:r>
      <w:r w:rsidR="0094555C" w:rsidRPr="00EA476A">
        <w:rPr>
          <w:rFonts w:hint="eastAsia"/>
        </w:rPr>
        <w:t>、特定投資家投資勧誘規則</w:t>
      </w:r>
      <w:r w:rsidR="006A2F5F" w:rsidRPr="00EA476A">
        <w:rPr>
          <w:rFonts w:hint="eastAsia"/>
          <w:u w:val="single"/>
        </w:rPr>
        <w:t>及び外国証券規則</w:t>
      </w:r>
      <w:r w:rsidR="00A136BE" w:rsidRPr="00EA476A">
        <w:rPr>
          <w:rFonts w:hint="eastAsia"/>
        </w:rPr>
        <w:t>の規</w:t>
      </w:r>
      <w:r w:rsidR="00F32EB3" w:rsidRPr="00EA476A">
        <w:rPr>
          <w:rFonts w:hint="eastAsia"/>
        </w:rPr>
        <w:t>定</w:t>
      </w:r>
      <w:r w:rsidR="00A136BE" w:rsidRPr="00EA476A">
        <w:rPr>
          <w:rFonts w:hint="eastAsia"/>
        </w:rPr>
        <w:t>に基づき</w:t>
      </w:r>
      <w:r w:rsidRPr="00EA476A">
        <w:rPr>
          <w:rFonts w:hint="eastAsia"/>
        </w:rPr>
        <w:t>、</w:t>
      </w:r>
      <w:r w:rsidR="00AA2E9E" w:rsidRPr="00EA476A">
        <w:rPr>
          <w:rFonts w:hint="eastAsia"/>
        </w:rPr>
        <w:t>非上場</w:t>
      </w:r>
      <w:r w:rsidR="00F32EB3" w:rsidRPr="00EA476A">
        <w:rPr>
          <w:rFonts w:hint="eastAsia"/>
        </w:rPr>
        <w:t>有価証券に係る</w:t>
      </w:r>
      <w:r w:rsidRPr="00EA476A">
        <w:rPr>
          <w:rFonts w:hint="eastAsia"/>
        </w:rPr>
        <w:t>次に掲げる業務</w:t>
      </w:r>
      <w:r w:rsidR="008269F7" w:rsidRPr="00EA476A">
        <w:rPr>
          <w:rFonts w:hint="eastAsia"/>
        </w:rPr>
        <w:t>（以下</w:t>
      </w:r>
      <w:r w:rsidR="003F679B" w:rsidRPr="00EA476A">
        <w:rPr>
          <w:rFonts w:hint="eastAsia"/>
        </w:rPr>
        <w:t>「本業務」という</w:t>
      </w:r>
      <w:r w:rsidR="008269F7" w:rsidRPr="00EA476A">
        <w:rPr>
          <w:rFonts w:hint="eastAsia"/>
        </w:rPr>
        <w:t>。</w:t>
      </w:r>
      <w:r w:rsidR="003F679B" w:rsidRPr="00EA476A">
        <w:rPr>
          <w:rFonts w:hint="eastAsia"/>
        </w:rPr>
        <w:t>）</w:t>
      </w:r>
      <w:r w:rsidRPr="00EA476A">
        <w:rPr>
          <w:rFonts w:hint="eastAsia"/>
        </w:rPr>
        <w:t>を行うものとする。</w:t>
      </w:r>
    </w:p>
    <w:p w14:paraId="784B1F03" w14:textId="5615C77A" w:rsidR="00D553B9" w:rsidRPr="00EA476A" w:rsidRDefault="005419B6" w:rsidP="00555068">
      <w:pPr>
        <w:ind w:leftChars="100" w:left="420" w:hangingChars="100" w:hanging="210"/>
      </w:pPr>
      <w:r w:rsidRPr="00EA476A">
        <w:rPr>
          <w:rFonts w:hint="eastAsia"/>
        </w:rPr>
        <w:t xml:space="preserve">①　</w:t>
      </w:r>
      <w:r w:rsidR="008269F7" w:rsidRPr="00EA476A">
        <w:rPr>
          <w:rFonts w:hint="eastAsia"/>
        </w:rPr>
        <w:t>私募</w:t>
      </w:r>
      <w:r w:rsidR="002F202F" w:rsidRPr="00EA476A">
        <w:rPr>
          <w:rFonts w:hint="eastAsia"/>
        </w:rPr>
        <w:t>（金融商品取引法（以下「金商法」という。）第２条第３項第２号ロに掲げる場合に限る。以下同じ。）</w:t>
      </w:r>
      <w:r w:rsidR="008269F7" w:rsidRPr="00EA476A">
        <w:rPr>
          <w:rFonts w:hint="eastAsia"/>
        </w:rPr>
        <w:t>又は私募の取扱い</w:t>
      </w:r>
      <w:r w:rsidR="00AA2E9E" w:rsidRPr="00EA476A">
        <w:rPr>
          <w:rFonts w:hint="eastAsia"/>
          <w:u w:val="single"/>
        </w:rPr>
        <w:t>（私募については店頭有価証券等に係るものに限る。）</w:t>
      </w:r>
    </w:p>
    <w:p w14:paraId="1A85E74B" w14:textId="46098AE3" w:rsidR="008269F7" w:rsidRPr="00EA476A" w:rsidRDefault="008269F7" w:rsidP="008269F7">
      <w:pPr>
        <w:ind w:firstLineChars="100" w:firstLine="210"/>
      </w:pPr>
      <w:r w:rsidRPr="00EA476A">
        <w:rPr>
          <w:rFonts w:hint="eastAsia"/>
        </w:rPr>
        <w:t>②　特定投資家向け売付け勧誘等又は特定投資家向け売付け勧誘等の取扱い</w:t>
      </w:r>
    </w:p>
    <w:p w14:paraId="74F1AAC0" w14:textId="5F84C75D" w:rsidR="005419B6" w:rsidRPr="00EA476A" w:rsidRDefault="008269F7" w:rsidP="002E63C0">
      <w:pPr>
        <w:ind w:firstLineChars="100" w:firstLine="210"/>
      </w:pPr>
      <w:r w:rsidRPr="00EA476A">
        <w:rPr>
          <w:rFonts w:hint="eastAsia"/>
        </w:rPr>
        <w:t>③</w:t>
      </w:r>
      <w:r w:rsidR="005419B6" w:rsidRPr="00EA476A">
        <w:rPr>
          <w:rFonts w:hint="eastAsia"/>
        </w:rPr>
        <w:t xml:space="preserve">　その他前各号に付随する業務</w:t>
      </w:r>
    </w:p>
    <w:p w14:paraId="763080E8" w14:textId="77777777" w:rsidR="005419B6" w:rsidRPr="00EA476A" w:rsidRDefault="005419B6" w:rsidP="002E63C0"/>
    <w:p w14:paraId="3DCE398B" w14:textId="77777777" w:rsidR="005419B6" w:rsidRPr="00EA476A" w:rsidRDefault="005419B6" w:rsidP="002E63C0">
      <w:pPr>
        <w:rPr>
          <w:rFonts w:ascii="ＭＳ ゴシック" w:eastAsia="ＭＳ ゴシック" w:hAnsi="ＭＳ ゴシック"/>
          <w:b/>
        </w:rPr>
      </w:pPr>
      <w:r w:rsidRPr="00EA476A">
        <w:rPr>
          <w:rFonts w:ascii="ＭＳ ゴシック" w:eastAsia="ＭＳ ゴシック" w:hAnsi="ＭＳ ゴシック" w:hint="eastAsia"/>
          <w:b/>
        </w:rPr>
        <w:t>（法令、規則等の遵守）</w:t>
      </w:r>
    </w:p>
    <w:p w14:paraId="2B826DAD" w14:textId="7E7B6697" w:rsidR="005419B6" w:rsidRPr="00EA476A" w:rsidRDefault="005419B6" w:rsidP="002E63C0">
      <w:pPr>
        <w:ind w:left="210" w:hangingChars="100" w:hanging="210"/>
      </w:pPr>
      <w:r w:rsidRPr="00EA476A">
        <w:rPr>
          <w:rFonts w:hint="eastAsia"/>
        </w:rPr>
        <w:t>第</w:t>
      </w:r>
      <w:r w:rsidR="00204F67" w:rsidRPr="00EA476A">
        <w:rPr>
          <w:rFonts w:hint="eastAsia"/>
        </w:rPr>
        <w:t xml:space="preserve"> </w:t>
      </w:r>
      <w:r w:rsidR="006A2F5F" w:rsidRPr="00EA476A">
        <w:rPr>
          <w:rFonts w:hint="eastAsia"/>
        </w:rPr>
        <w:t>４</w:t>
      </w:r>
      <w:r w:rsidR="00204F67" w:rsidRPr="00EA476A">
        <w:rPr>
          <w:rFonts w:hint="eastAsia"/>
        </w:rPr>
        <w:t xml:space="preserve"> </w:t>
      </w:r>
      <w:r w:rsidRPr="00EA476A">
        <w:rPr>
          <w:rFonts w:hint="eastAsia"/>
        </w:rPr>
        <w:t>条</w:t>
      </w:r>
      <w:r w:rsidR="00204F67" w:rsidRPr="00EA476A">
        <w:rPr>
          <w:rFonts w:hint="eastAsia"/>
        </w:rPr>
        <w:t xml:space="preserve">　</w:t>
      </w:r>
      <w:r w:rsidR="00B34735" w:rsidRPr="00EA476A">
        <w:rPr>
          <w:rFonts w:hint="eastAsia"/>
        </w:rPr>
        <w:t>当社は</w:t>
      </w:r>
      <w:r w:rsidRPr="00EA476A">
        <w:rPr>
          <w:rFonts w:hint="eastAsia"/>
        </w:rPr>
        <w:t>本業務</w:t>
      </w:r>
      <w:r w:rsidR="00B34735" w:rsidRPr="00EA476A">
        <w:rPr>
          <w:rFonts w:hint="eastAsia"/>
        </w:rPr>
        <w:t>を行うに</w:t>
      </w:r>
      <w:r w:rsidR="00292FE2" w:rsidRPr="00EA476A">
        <w:rPr>
          <w:rFonts w:hint="eastAsia"/>
        </w:rPr>
        <w:t>あたっては</w:t>
      </w:r>
      <w:r w:rsidRPr="00EA476A">
        <w:rPr>
          <w:rFonts w:hint="eastAsia"/>
        </w:rPr>
        <w:t>、</w:t>
      </w:r>
      <w:r w:rsidR="007F611D" w:rsidRPr="00EA476A">
        <w:rPr>
          <w:rFonts w:hint="eastAsia"/>
        </w:rPr>
        <w:t>金商法</w:t>
      </w:r>
      <w:r w:rsidR="008269F7" w:rsidRPr="00EA476A">
        <w:rPr>
          <w:rFonts w:hint="eastAsia"/>
        </w:rPr>
        <w:t>その他の諸法令、特定投資家投資勧誘</w:t>
      </w:r>
      <w:r w:rsidRPr="00EA476A">
        <w:rPr>
          <w:rFonts w:hint="eastAsia"/>
        </w:rPr>
        <w:t>規則</w:t>
      </w:r>
      <w:r w:rsidR="00D33454" w:rsidRPr="00EA476A">
        <w:rPr>
          <w:rFonts w:hint="eastAsia"/>
          <w:u w:val="single"/>
        </w:rPr>
        <w:t>、外国証券規則</w:t>
      </w:r>
      <w:r w:rsidRPr="00EA476A">
        <w:rPr>
          <w:rFonts w:hint="eastAsia"/>
        </w:rPr>
        <w:t>その他の規則及び取引慣行等を遵守</w:t>
      </w:r>
      <w:r w:rsidR="00292FE2" w:rsidRPr="00EA476A">
        <w:rPr>
          <w:rFonts w:hint="eastAsia"/>
        </w:rPr>
        <w:t>する</w:t>
      </w:r>
      <w:r w:rsidRPr="00EA476A">
        <w:rPr>
          <w:rFonts w:hint="eastAsia"/>
        </w:rPr>
        <w:t>ものとする。</w:t>
      </w:r>
    </w:p>
    <w:p w14:paraId="0BADDA87" w14:textId="204FEF4B" w:rsidR="0065488D" w:rsidRPr="00EA476A" w:rsidRDefault="0065488D" w:rsidP="002E63C0"/>
    <w:p w14:paraId="50BD5046" w14:textId="3DA5F7AD" w:rsidR="00192E09" w:rsidRPr="00EA476A" w:rsidRDefault="00192E09" w:rsidP="00192E09">
      <w:pPr>
        <w:rPr>
          <w:rFonts w:ascii="ＭＳ ゴシック" w:eastAsia="ＭＳ ゴシック" w:hAnsi="ＭＳ ゴシック"/>
          <w:b/>
        </w:rPr>
      </w:pPr>
      <w:r w:rsidRPr="00EA476A">
        <w:rPr>
          <w:rFonts w:ascii="ＭＳ ゴシック" w:eastAsia="ＭＳ ゴシック" w:hAnsi="ＭＳ ゴシック" w:hint="eastAsia"/>
          <w:b/>
        </w:rPr>
        <w:t>（</w:t>
      </w:r>
      <w:r w:rsidR="0082159F" w:rsidRPr="00EA476A">
        <w:rPr>
          <w:rFonts w:ascii="ＭＳ ゴシック" w:eastAsia="ＭＳ ゴシック" w:hAnsi="ＭＳ ゴシック" w:hint="eastAsia"/>
          <w:b/>
        </w:rPr>
        <w:t>特定投資家である</w:t>
      </w:r>
      <w:r w:rsidR="00770EBE" w:rsidRPr="00EA476A">
        <w:rPr>
          <w:rFonts w:ascii="ＭＳ ゴシック" w:eastAsia="ＭＳ ゴシック" w:hAnsi="ＭＳ ゴシック"/>
          <w:b/>
        </w:rPr>
        <w:t>投資者</w:t>
      </w:r>
      <w:r w:rsidRPr="00EA476A">
        <w:rPr>
          <w:rFonts w:ascii="ＭＳ ゴシック" w:eastAsia="ＭＳ ゴシック" w:hAnsi="ＭＳ ゴシック" w:hint="eastAsia"/>
          <w:b/>
        </w:rPr>
        <w:t>の</w:t>
      </w:r>
      <w:r w:rsidR="0082159F" w:rsidRPr="00EA476A">
        <w:rPr>
          <w:rFonts w:ascii="ＭＳ ゴシック" w:eastAsia="ＭＳ ゴシック" w:hAnsi="ＭＳ ゴシック" w:hint="eastAsia"/>
          <w:b/>
        </w:rPr>
        <w:t>管理</w:t>
      </w:r>
      <w:r w:rsidRPr="00EA476A">
        <w:rPr>
          <w:rFonts w:ascii="ＭＳ ゴシック" w:eastAsia="ＭＳ ゴシック" w:hAnsi="ＭＳ ゴシック" w:hint="eastAsia"/>
          <w:b/>
        </w:rPr>
        <w:t>）</w:t>
      </w:r>
    </w:p>
    <w:p w14:paraId="1C08565E" w14:textId="231B8AD4" w:rsidR="002A5907" w:rsidRPr="00EA476A" w:rsidRDefault="00192E09" w:rsidP="00A67E83">
      <w:pPr>
        <w:ind w:left="210" w:hangingChars="100" w:hanging="210"/>
      </w:pPr>
      <w:r w:rsidRPr="00EA476A">
        <w:rPr>
          <w:rFonts w:hint="eastAsia"/>
        </w:rPr>
        <w:t>第</w:t>
      </w:r>
      <w:r w:rsidRPr="00EA476A">
        <w:rPr>
          <w:rFonts w:hint="eastAsia"/>
        </w:rPr>
        <w:t xml:space="preserve"> </w:t>
      </w:r>
      <w:r w:rsidR="006A2F5F" w:rsidRPr="00EA476A">
        <w:rPr>
          <w:rFonts w:hint="eastAsia"/>
        </w:rPr>
        <w:t>５</w:t>
      </w:r>
      <w:r w:rsidRPr="00EA476A">
        <w:rPr>
          <w:rFonts w:hint="eastAsia"/>
        </w:rPr>
        <w:t xml:space="preserve"> </w:t>
      </w:r>
      <w:r w:rsidRPr="00EA476A">
        <w:rPr>
          <w:rFonts w:hint="eastAsia"/>
        </w:rPr>
        <w:t xml:space="preserve">条　</w:t>
      </w:r>
      <w:r w:rsidR="002A5907" w:rsidRPr="00EA476A">
        <w:rPr>
          <w:rFonts w:hint="eastAsia"/>
        </w:rPr>
        <w:t>当社は、</w:t>
      </w:r>
      <w:r w:rsidR="00770EBE" w:rsidRPr="00EA476A">
        <w:rPr>
          <w:rFonts w:hint="eastAsia"/>
        </w:rPr>
        <w:t>投資者</w:t>
      </w:r>
      <w:r w:rsidR="002A5907" w:rsidRPr="00EA476A">
        <w:rPr>
          <w:rFonts w:hint="eastAsia"/>
        </w:rPr>
        <w:t>が金商法第２条第</w:t>
      </w:r>
      <w:r w:rsidR="002A5907" w:rsidRPr="00EA476A">
        <w:rPr>
          <w:rFonts w:ascii="ＭＳ 明朝" w:hAnsi="ＭＳ 明朝"/>
        </w:rPr>
        <w:t>31</w:t>
      </w:r>
      <w:r w:rsidR="002A5907" w:rsidRPr="00EA476A">
        <w:rPr>
          <w:rFonts w:hint="eastAsia"/>
        </w:rPr>
        <w:t>項第１号から第３号に掲げる者であることを確認した場合、当該</w:t>
      </w:r>
      <w:r w:rsidR="00770EBE" w:rsidRPr="00EA476A">
        <w:rPr>
          <w:rFonts w:hint="eastAsia"/>
        </w:rPr>
        <w:t>投資者</w:t>
      </w:r>
      <w:r w:rsidR="002A5907" w:rsidRPr="00EA476A">
        <w:rPr>
          <w:rFonts w:hint="eastAsia"/>
        </w:rPr>
        <w:t>を特定投資家として取り扱う。</w:t>
      </w:r>
    </w:p>
    <w:p w14:paraId="59DD4B19" w14:textId="43AF62FC" w:rsidR="0082159F" w:rsidRPr="00EA476A" w:rsidRDefault="002A5907" w:rsidP="00A67E83">
      <w:pPr>
        <w:ind w:left="210" w:hangingChars="100" w:hanging="210"/>
      </w:pPr>
      <w:r w:rsidRPr="00EA476A">
        <w:rPr>
          <w:rFonts w:hint="eastAsia"/>
        </w:rPr>
        <w:t>２</w:t>
      </w:r>
      <w:r w:rsidR="00D06088" w:rsidRPr="00EA476A">
        <w:rPr>
          <w:rFonts w:hint="eastAsia"/>
        </w:rPr>
        <w:t xml:space="preserve">　</w:t>
      </w:r>
      <w:r w:rsidR="00F7799A" w:rsidRPr="00EA476A">
        <w:rPr>
          <w:rFonts w:hint="eastAsia"/>
        </w:rPr>
        <w:t>当社は、</w:t>
      </w:r>
      <w:r w:rsidR="00770EBE" w:rsidRPr="00EA476A">
        <w:rPr>
          <w:rFonts w:hint="eastAsia"/>
        </w:rPr>
        <w:t>投資者</w:t>
      </w:r>
      <w:r w:rsidR="00F7799A" w:rsidRPr="00EA476A">
        <w:rPr>
          <w:rFonts w:hint="eastAsia"/>
        </w:rPr>
        <w:t>が金融商品取引法第二条に規定する定義に関する内閣府令</w:t>
      </w:r>
      <w:r w:rsidR="00F7799A" w:rsidRPr="00EA476A">
        <w:rPr>
          <w:rFonts w:ascii="ＭＳ 明朝" w:hAnsi="ＭＳ 明朝" w:hint="eastAsia"/>
        </w:rPr>
        <w:t>第</w:t>
      </w:r>
      <w:r w:rsidR="00F7799A" w:rsidRPr="00EA476A">
        <w:rPr>
          <w:rFonts w:ascii="ＭＳ 明朝" w:hAnsi="ＭＳ 明朝"/>
        </w:rPr>
        <w:t>23</w:t>
      </w:r>
      <w:r w:rsidR="00F7799A" w:rsidRPr="00EA476A">
        <w:rPr>
          <w:rFonts w:hint="eastAsia"/>
        </w:rPr>
        <w:t>条に規定する法人であることを確認した場合、当該</w:t>
      </w:r>
      <w:r w:rsidR="00770EBE" w:rsidRPr="00EA476A">
        <w:rPr>
          <w:rFonts w:hint="eastAsia"/>
        </w:rPr>
        <w:t>投資者</w:t>
      </w:r>
      <w:r w:rsidR="00F7799A" w:rsidRPr="00EA476A">
        <w:rPr>
          <w:rFonts w:hint="eastAsia"/>
        </w:rPr>
        <w:t>を特定投資家として取り扱う。ただし、当該</w:t>
      </w:r>
      <w:r w:rsidR="00770EBE" w:rsidRPr="00EA476A">
        <w:rPr>
          <w:rFonts w:hint="eastAsia"/>
        </w:rPr>
        <w:t>投資者</w:t>
      </w:r>
      <w:r w:rsidR="00F7799A" w:rsidRPr="00EA476A">
        <w:rPr>
          <w:rFonts w:hint="eastAsia"/>
        </w:rPr>
        <w:t>より一般投資家に移行したい旨の</w:t>
      </w:r>
      <w:r w:rsidR="00632402" w:rsidRPr="00EA476A">
        <w:rPr>
          <w:rFonts w:hint="eastAsia"/>
        </w:rPr>
        <w:t>金融商品取引契約の種類ごとの</w:t>
      </w:r>
      <w:r w:rsidR="00F7799A" w:rsidRPr="00EA476A">
        <w:rPr>
          <w:rFonts w:hint="eastAsia"/>
        </w:rPr>
        <w:t>申出を「一般投資家への移行／復帰の承諾書」により受け、当該申出を承諾した場合、当該</w:t>
      </w:r>
      <w:r w:rsidR="00770EBE" w:rsidRPr="00EA476A">
        <w:rPr>
          <w:rFonts w:hint="eastAsia"/>
        </w:rPr>
        <w:t>投資者</w:t>
      </w:r>
      <w:r w:rsidR="00F7799A" w:rsidRPr="00EA476A">
        <w:rPr>
          <w:rFonts w:hint="eastAsia"/>
        </w:rPr>
        <w:t>より「特定投資家への復帰に関する同意書」の提出を受け当社が承諾するまでの間、</w:t>
      </w:r>
      <w:r w:rsidR="00771CFC" w:rsidRPr="00EA476A">
        <w:rPr>
          <w:rFonts w:hint="eastAsia"/>
        </w:rPr>
        <w:t>当該申出を受けた金融商品取引契約の種類につき、</w:t>
      </w:r>
      <w:r w:rsidR="00F7799A" w:rsidRPr="00EA476A">
        <w:rPr>
          <w:rFonts w:hint="eastAsia"/>
        </w:rPr>
        <w:t>当該</w:t>
      </w:r>
      <w:r w:rsidR="00770EBE" w:rsidRPr="00EA476A">
        <w:rPr>
          <w:rFonts w:hint="eastAsia"/>
        </w:rPr>
        <w:t>投資者</w:t>
      </w:r>
      <w:r w:rsidR="00F7799A" w:rsidRPr="00EA476A">
        <w:rPr>
          <w:rFonts w:hint="eastAsia"/>
        </w:rPr>
        <w:t>を一般投資家として取り扱う。</w:t>
      </w:r>
    </w:p>
    <w:p w14:paraId="2251DACD" w14:textId="49094F4B" w:rsidR="003703A0" w:rsidRPr="00EA476A" w:rsidRDefault="002A5907">
      <w:pPr>
        <w:ind w:left="210" w:hangingChars="100" w:hanging="210"/>
      </w:pPr>
      <w:r w:rsidRPr="00EA476A">
        <w:rPr>
          <w:rFonts w:hint="eastAsia"/>
        </w:rPr>
        <w:t>３</w:t>
      </w:r>
      <w:r w:rsidR="00F7799A" w:rsidRPr="00EA476A">
        <w:rPr>
          <w:rFonts w:hint="eastAsia"/>
        </w:rPr>
        <w:t xml:space="preserve">　当社は、前</w:t>
      </w:r>
      <w:r w:rsidRPr="00EA476A">
        <w:rPr>
          <w:rFonts w:hint="eastAsia"/>
        </w:rPr>
        <w:t>２</w:t>
      </w:r>
      <w:r w:rsidR="00A67E83" w:rsidRPr="00EA476A">
        <w:rPr>
          <w:rFonts w:hint="eastAsia"/>
        </w:rPr>
        <w:t>項</w:t>
      </w:r>
      <w:r w:rsidR="00F7799A" w:rsidRPr="00EA476A">
        <w:rPr>
          <w:rFonts w:hint="eastAsia"/>
        </w:rPr>
        <w:t>に</w:t>
      </w:r>
      <w:r w:rsidR="00632402" w:rsidRPr="00EA476A">
        <w:rPr>
          <w:rFonts w:hint="eastAsia"/>
        </w:rPr>
        <w:t>掲げる者に</w:t>
      </w:r>
      <w:r w:rsidR="00F7799A" w:rsidRPr="00EA476A">
        <w:rPr>
          <w:rFonts w:hint="eastAsia"/>
        </w:rPr>
        <w:t>該当しない</w:t>
      </w:r>
      <w:r w:rsidR="00770EBE" w:rsidRPr="00EA476A">
        <w:rPr>
          <w:rFonts w:hint="eastAsia"/>
        </w:rPr>
        <w:t>投資者</w:t>
      </w:r>
      <w:r w:rsidR="00F7799A" w:rsidRPr="00EA476A">
        <w:rPr>
          <w:rFonts w:hint="eastAsia"/>
        </w:rPr>
        <w:t>から特定投資家に移行したい旨の</w:t>
      </w:r>
      <w:r w:rsidR="00632402" w:rsidRPr="00EA476A">
        <w:rPr>
          <w:rFonts w:hint="eastAsia"/>
        </w:rPr>
        <w:t>金融商品取引契約の種類ごとの</w:t>
      </w:r>
      <w:r w:rsidR="00F7799A" w:rsidRPr="00EA476A">
        <w:rPr>
          <w:rFonts w:hint="eastAsia"/>
        </w:rPr>
        <w:t>申出を「特定投資家への移行に関する同意書」により受けた場合、法令に定める要件及び当社が別に定める基準【各社において独自の基準がある場合には記載すること】に該当することを当社が確認した場合に限り、当該申出を承諾し、承諾日から１年の間又は当該</w:t>
      </w:r>
      <w:r w:rsidR="00770EBE" w:rsidRPr="00EA476A">
        <w:rPr>
          <w:rFonts w:hint="eastAsia"/>
        </w:rPr>
        <w:t>投資者</w:t>
      </w:r>
      <w:r w:rsidR="00F7799A" w:rsidRPr="00EA476A">
        <w:rPr>
          <w:rFonts w:hint="eastAsia"/>
        </w:rPr>
        <w:t>より「一般投資家への復帰に関する同意書」の提出を受け当社が承諾するまでの間、</w:t>
      </w:r>
      <w:r w:rsidR="00771CFC" w:rsidRPr="00EA476A">
        <w:rPr>
          <w:rFonts w:hint="eastAsia"/>
        </w:rPr>
        <w:t>当該申出を受けた金融商品取引契約の種類につき、</w:t>
      </w:r>
      <w:r w:rsidR="00F7799A" w:rsidRPr="00EA476A">
        <w:rPr>
          <w:rFonts w:hint="eastAsia"/>
        </w:rPr>
        <w:t>当該</w:t>
      </w:r>
      <w:r w:rsidR="00770EBE" w:rsidRPr="00EA476A">
        <w:rPr>
          <w:rFonts w:hint="eastAsia"/>
        </w:rPr>
        <w:t>投資者</w:t>
      </w:r>
      <w:r w:rsidR="00F7799A" w:rsidRPr="00EA476A">
        <w:rPr>
          <w:rFonts w:hint="eastAsia"/>
        </w:rPr>
        <w:t>を特定投資家として取り扱う。</w:t>
      </w:r>
      <w:r w:rsidR="003703A0" w:rsidRPr="00EA476A">
        <w:br w:type="page"/>
      </w:r>
    </w:p>
    <w:p w14:paraId="4E5CDC29" w14:textId="3FF1CE56" w:rsidR="007C17A4" w:rsidRPr="00EA476A" w:rsidRDefault="003703A0" w:rsidP="007C17A4">
      <w:r w:rsidRPr="00EA476A">
        <w:rPr>
          <w:noProof/>
        </w:rPr>
        <w:lastRenderedPageBreak/>
        <mc:AlternateContent>
          <mc:Choice Requires="wps">
            <w:drawing>
              <wp:anchor distT="0" distB="0" distL="114300" distR="114300" simplePos="0" relativeHeight="251659264" behindDoc="0" locked="0" layoutInCell="1" allowOverlap="1" wp14:anchorId="494DF27F" wp14:editId="222281A8">
                <wp:simplePos x="0" y="0"/>
                <wp:positionH relativeFrom="column">
                  <wp:posOffset>-73025</wp:posOffset>
                </wp:positionH>
                <wp:positionV relativeFrom="paragraph">
                  <wp:posOffset>172085</wp:posOffset>
                </wp:positionV>
                <wp:extent cx="5995035" cy="500380"/>
                <wp:effectExtent l="0" t="0" r="24765" b="139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5035" cy="5003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9B4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75pt;margin-top:13.55pt;width:472.05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">
                <v:textbox inset="5.85pt,.7pt,5.85pt,.7pt"/>
              </v:shape>
            </w:pict>
          </mc:Fallback>
        </mc:AlternateContent>
      </w:r>
    </w:p>
    <w:p w14:paraId="5B76EB8E" w14:textId="523F7654" w:rsidR="007C17A4" w:rsidRPr="00EA476A" w:rsidRDefault="007C17A4" w:rsidP="007C17A4">
      <w:pPr>
        <w:rPr>
          <w:rFonts w:ascii="ＭＳ ゴシック" w:eastAsia="ＭＳ ゴシック" w:hAnsi="ＭＳ ゴシック"/>
          <w:b/>
        </w:rPr>
      </w:pPr>
      <w:r w:rsidRPr="00EA476A">
        <w:rPr>
          <w:rFonts w:ascii="ＭＳ ゴシック" w:eastAsia="ＭＳ ゴシック" w:hAnsi="ＭＳ ゴシック" w:hint="eastAsia"/>
          <w:b/>
        </w:rPr>
        <w:t>（参考：</w:t>
      </w:r>
      <w:r w:rsidR="002E705D" w:rsidRPr="00EA476A">
        <w:rPr>
          <w:rFonts w:ascii="ＭＳ ゴシック" w:eastAsia="ＭＳ ゴシック" w:hAnsi="ＭＳ ゴシック" w:hint="eastAsia"/>
          <w:b/>
        </w:rPr>
        <w:t>顧客</w:t>
      </w:r>
      <w:r w:rsidRPr="00EA476A">
        <w:rPr>
          <w:rFonts w:ascii="ＭＳ ゴシック" w:eastAsia="ＭＳ ゴシック" w:hAnsi="ＭＳ ゴシック" w:hint="eastAsia"/>
          <w:b/>
        </w:rPr>
        <w:t>管理規程等他の社内規程で特定投資家の管理について定めている場合）</w:t>
      </w:r>
    </w:p>
    <w:p w14:paraId="7C379E8B" w14:textId="67AB53E6" w:rsidR="007C17A4" w:rsidRPr="00EA476A" w:rsidRDefault="007C17A4" w:rsidP="007C17A4">
      <w:r w:rsidRPr="00EA476A">
        <w:rPr>
          <w:rFonts w:hint="eastAsia"/>
        </w:rPr>
        <w:t>（特定投資家である</w:t>
      </w:r>
      <w:r w:rsidR="00770EBE" w:rsidRPr="00EA476A">
        <w:rPr>
          <w:rFonts w:hint="eastAsia"/>
        </w:rPr>
        <w:t>投資者</w:t>
      </w:r>
      <w:r w:rsidRPr="00EA476A">
        <w:rPr>
          <w:rFonts w:hint="eastAsia"/>
        </w:rPr>
        <w:t>の管理）</w:t>
      </w:r>
    </w:p>
    <w:p w14:paraId="7CCA3347" w14:textId="32BE8129" w:rsidR="007C17A4" w:rsidRPr="00EA476A" w:rsidRDefault="007C17A4" w:rsidP="007C17A4">
      <w:pPr>
        <w:ind w:left="210" w:hangingChars="100" w:hanging="210"/>
      </w:pPr>
      <w:r w:rsidRPr="00EA476A">
        <w:rPr>
          <w:rFonts w:hint="eastAsia"/>
        </w:rPr>
        <w:t>第</w:t>
      </w:r>
      <w:r w:rsidRPr="00EA476A">
        <w:rPr>
          <w:rFonts w:hint="eastAsia"/>
        </w:rPr>
        <w:t xml:space="preserve"> </w:t>
      </w:r>
      <w:r w:rsidR="00900790" w:rsidRPr="00EA476A">
        <w:rPr>
          <w:rFonts w:hint="eastAsia"/>
        </w:rPr>
        <w:t>５</w:t>
      </w:r>
      <w:r w:rsidRPr="00EA476A">
        <w:rPr>
          <w:rFonts w:hint="eastAsia"/>
        </w:rPr>
        <w:t xml:space="preserve"> </w:t>
      </w:r>
      <w:r w:rsidRPr="00EA476A">
        <w:rPr>
          <w:rFonts w:hint="eastAsia"/>
        </w:rPr>
        <w:t>条　当社は、特定投資家の管理について、○○</w:t>
      </w:r>
      <w:r w:rsidR="00E67EB2" w:rsidRPr="00EA476A">
        <w:rPr>
          <w:rFonts w:hint="eastAsia"/>
        </w:rPr>
        <w:t>規程第○</w:t>
      </w:r>
      <w:r w:rsidRPr="00EA476A">
        <w:rPr>
          <w:rFonts w:hint="eastAsia"/>
        </w:rPr>
        <w:t>条に定めるとおり</w:t>
      </w:r>
      <w:r w:rsidR="00E35E32" w:rsidRPr="00EA476A">
        <w:rPr>
          <w:rFonts w:hint="eastAsia"/>
        </w:rPr>
        <w:t>行う</w:t>
      </w:r>
      <w:r w:rsidRPr="00EA476A">
        <w:rPr>
          <w:rFonts w:hint="eastAsia"/>
        </w:rPr>
        <w:t>こととする。</w:t>
      </w:r>
    </w:p>
    <w:p w14:paraId="3A9F59B7" w14:textId="77777777" w:rsidR="00F7799A" w:rsidRPr="00EA476A" w:rsidRDefault="00F7799A" w:rsidP="007C17A4"/>
    <w:p w14:paraId="053157C5" w14:textId="6744E9A1" w:rsidR="005936BF" w:rsidRPr="00EA476A" w:rsidRDefault="005936BF" w:rsidP="002E63C0">
      <w:pPr>
        <w:rPr>
          <w:rFonts w:ascii="ＭＳ ゴシック" w:eastAsia="ＭＳ ゴシック" w:hAnsi="ＭＳ ゴシック"/>
          <w:b/>
        </w:rPr>
      </w:pPr>
      <w:r w:rsidRPr="00EA476A">
        <w:rPr>
          <w:rFonts w:ascii="ＭＳ ゴシック" w:eastAsia="ＭＳ ゴシック" w:hAnsi="ＭＳ ゴシック" w:hint="eastAsia"/>
          <w:b/>
        </w:rPr>
        <w:t>（</w:t>
      </w:r>
      <w:r w:rsidR="007B6138" w:rsidRPr="00EA476A">
        <w:rPr>
          <w:rFonts w:ascii="ＭＳ ゴシック" w:eastAsia="ＭＳ ゴシック" w:hAnsi="ＭＳ ゴシック" w:hint="eastAsia"/>
          <w:b/>
        </w:rPr>
        <w:t>投資勧誘の</w:t>
      </w:r>
      <w:r w:rsidR="007B6138" w:rsidRPr="00EA476A">
        <w:rPr>
          <w:rFonts w:ascii="ＭＳ ゴシック" w:eastAsia="ＭＳ ゴシック" w:hAnsi="ＭＳ ゴシック"/>
          <w:b/>
        </w:rPr>
        <w:t>対象となる</w:t>
      </w:r>
      <w:r w:rsidR="00770EBE" w:rsidRPr="00EA476A">
        <w:rPr>
          <w:rFonts w:ascii="ＭＳ ゴシック" w:eastAsia="ＭＳ ゴシック" w:hAnsi="ＭＳ ゴシック"/>
          <w:b/>
        </w:rPr>
        <w:t>投資者</w:t>
      </w:r>
      <w:r w:rsidR="007B6138" w:rsidRPr="00EA476A">
        <w:rPr>
          <w:rFonts w:ascii="ＭＳ ゴシック" w:eastAsia="ＭＳ ゴシック" w:hAnsi="ＭＳ ゴシック" w:hint="eastAsia"/>
          <w:b/>
        </w:rPr>
        <w:t>の</w:t>
      </w:r>
      <w:r w:rsidR="007B6138" w:rsidRPr="00EA476A">
        <w:rPr>
          <w:rFonts w:ascii="ＭＳ ゴシック" w:eastAsia="ＭＳ ゴシック" w:hAnsi="ＭＳ ゴシック"/>
          <w:b/>
        </w:rPr>
        <w:t>検証</w:t>
      </w:r>
      <w:r w:rsidRPr="00EA476A">
        <w:rPr>
          <w:rFonts w:ascii="ＭＳ ゴシック" w:eastAsia="ＭＳ ゴシック" w:hAnsi="ＭＳ ゴシック" w:hint="eastAsia"/>
          <w:b/>
        </w:rPr>
        <w:t>）</w:t>
      </w:r>
    </w:p>
    <w:p w14:paraId="5100D504" w14:textId="67AE38C6" w:rsidR="00354E5B" w:rsidRPr="00EA476A" w:rsidRDefault="005936BF" w:rsidP="005E675A">
      <w:pPr>
        <w:ind w:left="210" w:hangingChars="100" w:hanging="210"/>
      </w:pPr>
      <w:r w:rsidRPr="00EA476A">
        <w:rPr>
          <w:rFonts w:hint="eastAsia"/>
        </w:rPr>
        <w:t>第</w:t>
      </w:r>
      <w:r w:rsidRPr="00EA476A">
        <w:rPr>
          <w:rFonts w:hint="eastAsia"/>
        </w:rPr>
        <w:t xml:space="preserve"> </w:t>
      </w:r>
      <w:r w:rsidR="006A2F5F" w:rsidRPr="00EA476A">
        <w:rPr>
          <w:rFonts w:hint="eastAsia"/>
        </w:rPr>
        <w:t>６</w:t>
      </w:r>
      <w:r w:rsidRPr="00EA476A">
        <w:rPr>
          <w:rFonts w:hint="eastAsia"/>
        </w:rPr>
        <w:t xml:space="preserve"> </w:t>
      </w:r>
      <w:r w:rsidRPr="00EA476A">
        <w:rPr>
          <w:rFonts w:hint="eastAsia"/>
        </w:rPr>
        <w:t>条　当社は、</w:t>
      </w:r>
      <w:r w:rsidR="00AA2E9E" w:rsidRPr="00EA476A">
        <w:rPr>
          <w:rFonts w:hint="eastAsia"/>
        </w:rPr>
        <w:t>本業務</w:t>
      </w:r>
      <w:r w:rsidR="006D378A" w:rsidRPr="00EA476A">
        <w:rPr>
          <w:rFonts w:hint="eastAsia"/>
        </w:rPr>
        <w:t>を行うにあ</w:t>
      </w:r>
      <w:r w:rsidR="00112CFC" w:rsidRPr="00EA476A">
        <w:rPr>
          <w:rFonts w:hint="eastAsia"/>
        </w:rPr>
        <w:t>たっては</w:t>
      </w:r>
      <w:r w:rsidR="00354E5B" w:rsidRPr="00EA476A">
        <w:rPr>
          <w:rFonts w:hint="eastAsia"/>
        </w:rPr>
        <w:t>、</w:t>
      </w:r>
      <w:r w:rsidR="00AA2E9E" w:rsidRPr="00EA476A">
        <w:rPr>
          <w:rFonts w:hint="eastAsia"/>
        </w:rPr>
        <w:t>取り扱おうとする</w:t>
      </w:r>
      <w:r w:rsidR="00F322D4" w:rsidRPr="00EA476A">
        <w:rPr>
          <w:rFonts w:hint="eastAsia"/>
        </w:rPr>
        <w:t>非上場</w:t>
      </w:r>
      <w:r w:rsidR="00881B11" w:rsidRPr="00EA476A">
        <w:rPr>
          <w:rFonts w:hint="eastAsia"/>
        </w:rPr>
        <w:t>有価証券の特性やリスクの内容を把握し、投資勧誘を行うことがふさわしいか否か及び投資勧誘を行う</w:t>
      </w:r>
      <w:r w:rsidR="00770EBE" w:rsidRPr="00EA476A">
        <w:rPr>
          <w:rFonts w:hint="eastAsia"/>
        </w:rPr>
        <w:t>投資者</w:t>
      </w:r>
      <w:r w:rsidR="00881B11" w:rsidRPr="00EA476A">
        <w:rPr>
          <w:rFonts w:hint="eastAsia"/>
        </w:rPr>
        <w:t>の範囲について検証を行う。</w:t>
      </w:r>
      <w:r w:rsidR="007F611D" w:rsidRPr="00EA476A">
        <w:rPr>
          <w:rFonts w:hint="eastAsia"/>
        </w:rPr>
        <w:t>なお、勧誘対象者は、発行者の意向・要望等を踏まえ、当社において決定することとする。</w:t>
      </w:r>
    </w:p>
    <w:p w14:paraId="150CE3EF" w14:textId="77777777" w:rsidR="00DB343A" w:rsidRPr="00EA476A" w:rsidRDefault="00DB343A" w:rsidP="00E0084A">
      <w:pPr>
        <w:rPr>
          <w:rFonts w:ascii="ＭＳ ゴシック" w:eastAsia="ＭＳ ゴシック" w:hAnsi="ＭＳ ゴシック"/>
          <w:b/>
        </w:rPr>
      </w:pPr>
    </w:p>
    <w:p w14:paraId="525D29C3" w14:textId="5A25ABDE" w:rsidR="00E0084A" w:rsidRPr="00EA476A" w:rsidRDefault="00E0084A" w:rsidP="00E0084A">
      <w:pPr>
        <w:rPr>
          <w:rFonts w:ascii="ＭＳ ゴシック" w:eastAsia="ＭＳ ゴシック" w:hAnsi="ＭＳ ゴシック"/>
          <w:b/>
        </w:rPr>
      </w:pPr>
      <w:r w:rsidRPr="00EA476A">
        <w:rPr>
          <w:rFonts w:ascii="ＭＳ ゴシック" w:eastAsia="ＭＳ ゴシック" w:hAnsi="ＭＳ ゴシック" w:hint="eastAsia"/>
          <w:b/>
        </w:rPr>
        <w:t>（発行者等の審査等）</w:t>
      </w:r>
      <w:r w:rsidR="001A29F4" w:rsidRPr="00EA476A">
        <w:rPr>
          <w:rFonts w:ascii="ＭＳ ゴシック" w:eastAsia="ＭＳ ゴシック" w:hAnsi="ＭＳ ゴシック" w:hint="eastAsia"/>
          <w:b/>
        </w:rPr>
        <w:t>【各協会員の取り扱う有価証券の区分に応じて規定すること】</w:t>
      </w:r>
    </w:p>
    <w:p w14:paraId="5B1810EE" w14:textId="5ECDA777" w:rsidR="00E0084A" w:rsidRPr="00EA476A" w:rsidRDefault="00E0084A" w:rsidP="00E0084A">
      <w:pPr>
        <w:ind w:left="210" w:hangingChars="100" w:hanging="210"/>
      </w:pPr>
      <w:r w:rsidRPr="00EA476A">
        <w:rPr>
          <w:rFonts w:hint="eastAsia"/>
        </w:rPr>
        <w:t>第</w:t>
      </w:r>
      <w:r w:rsidRPr="00EA476A">
        <w:rPr>
          <w:rFonts w:hint="eastAsia"/>
        </w:rPr>
        <w:t xml:space="preserve"> </w:t>
      </w:r>
      <w:r w:rsidR="006A2F5F" w:rsidRPr="00EA476A">
        <w:rPr>
          <w:rFonts w:hint="eastAsia"/>
        </w:rPr>
        <w:t>７</w:t>
      </w:r>
      <w:r w:rsidRPr="00EA476A">
        <w:rPr>
          <w:rFonts w:hint="eastAsia"/>
        </w:rPr>
        <w:t xml:space="preserve"> </w:t>
      </w:r>
      <w:r w:rsidRPr="00EA476A">
        <w:rPr>
          <w:rFonts w:hint="eastAsia"/>
        </w:rPr>
        <w:t>条　当社は、本業務において取扱いを行おうとする</w:t>
      </w:r>
      <w:r w:rsidR="003E6612" w:rsidRPr="00EA476A">
        <w:rPr>
          <w:rFonts w:hint="eastAsia"/>
        </w:rPr>
        <w:t>非上場</w:t>
      </w:r>
      <w:r w:rsidRPr="00EA476A">
        <w:rPr>
          <w:rFonts w:hint="eastAsia"/>
        </w:rPr>
        <w:t>有価証券につき、次の①から③の区分ごとに、それぞれ定める事項について厳正に審査を行う。</w:t>
      </w:r>
    </w:p>
    <w:p w14:paraId="454E544D" w14:textId="6EB8F1AC" w:rsidR="00E0084A" w:rsidRPr="00EA476A" w:rsidRDefault="00E0084A" w:rsidP="00595EC7">
      <w:pPr>
        <w:ind w:leftChars="100" w:left="420" w:hangingChars="100" w:hanging="210"/>
      </w:pPr>
      <w:r w:rsidRPr="00EA476A">
        <w:rPr>
          <w:rFonts w:hint="eastAsia"/>
        </w:rPr>
        <w:t>①株券、新株予約権証券</w:t>
      </w:r>
      <w:r w:rsidR="003031F4" w:rsidRPr="00EA476A">
        <w:rPr>
          <w:rFonts w:hint="eastAsia"/>
        </w:rPr>
        <w:t>若しく</w:t>
      </w:r>
      <w:r w:rsidR="00915339" w:rsidRPr="00EA476A">
        <w:rPr>
          <w:rFonts w:hint="eastAsia"/>
        </w:rPr>
        <w:t>は</w:t>
      </w:r>
      <w:r w:rsidRPr="00EA476A">
        <w:rPr>
          <w:rFonts w:hint="eastAsia"/>
        </w:rPr>
        <w:t>新株予約権付社債券</w:t>
      </w:r>
      <w:r w:rsidR="003031F4" w:rsidRPr="00EA476A">
        <w:rPr>
          <w:rFonts w:hint="eastAsia"/>
          <w:u w:val="single"/>
        </w:rPr>
        <w:t>又は外国株券、外国新株予約権証券若しくは外国新株予約権付社債券</w:t>
      </w:r>
    </w:p>
    <w:p w14:paraId="6904DFA4" w14:textId="28BCB318" w:rsidR="00E0084A" w:rsidRPr="00EA476A" w:rsidRDefault="00E0084A" w:rsidP="00E0084A">
      <w:pPr>
        <w:ind w:leftChars="200" w:left="630" w:hangingChars="100" w:hanging="210"/>
      </w:pPr>
      <w:r w:rsidRPr="00EA476A">
        <w:rPr>
          <w:rFonts w:hint="eastAsia"/>
        </w:rPr>
        <w:t>イ　発行者及びその行う事業の実在性</w:t>
      </w:r>
    </w:p>
    <w:p w14:paraId="7B049654" w14:textId="77777777" w:rsidR="00E0084A" w:rsidRPr="00EA476A" w:rsidRDefault="00E0084A" w:rsidP="00E0084A">
      <w:pPr>
        <w:ind w:leftChars="200" w:left="630" w:hangingChars="100" w:hanging="210"/>
      </w:pPr>
      <w:r w:rsidRPr="00EA476A">
        <w:rPr>
          <w:rFonts w:hint="eastAsia"/>
        </w:rPr>
        <w:t>ロ　発行者の財務状況</w:t>
      </w:r>
    </w:p>
    <w:p w14:paraId="7A08091A" w14:textId="77777777" w:rsidR="00E0084A" w:rsidRPr="00EA476A" w:rsidRDefault="00E0084A" w:rsidP="00E0084A">
      <w:pPr>
        <w:ind w:leftChars="200" w:left="630" w:hangingChars="100" w:hanging="210"/>
      </w:pPr>
      <w:r w:rsidRPr="00EA476A">
        <w:rPr>
          <w:rFonts w:hint="eastAsia"/>
        </w:rPr>
        <w:t>ハ　発行者の法令遵守状況を含めた社会性</w:t>
      </w:r>
    </w:p>
    <w:p w14:paraId="21521C90" w14:textId="77777777" w:rsidR="00E0084A" w:rsidRPr="00EA476A" w:rsidRDefault="00E0084A" w:rsidP="00E0084A">
      <w:pPr>
        <w:ind w:leftChars="200" w:left="630" w:hangingChars="100" w:hanging="210"/>
      </w:pPr>
      <w:r w:rsidRPr="00EA476A">
        <w:rPr>
          <w:rFonts w:hint="eastAsia"/>
        </w:rPr>
        <w:t>ニ　発行者の反社会的勢力への該当性、反社会的勢力との関係の有無及び反社会的勢力との関係排除への仕組みとその運用状況</w:t>
      </w:r>
    </w:p>
    <w:p w14:paraId="661E8C5D" w14:textId="77777777" w:rsidR="00E0084A" w:rsidRPr="00EA476A" w:rsidRDefault="00E0084A" w:rsidP="00E0084A">
      <w:pPr>
        <w:ind w:leftChars="200" w:left="630" w:hangingChars="100" w:hanging="210"/>
      </w:pPr>
      <w:r w:rsidRPr="00EA476A">
        <w:rPr>
          <w:rFonts w:hint="eastAsia"/>
        </w:rPr>
        <w:t>ホ　当社と発行者との利害関係の状況</w:t>
      </w:r>
    </w:p>
    <w:p w14:paraId="3CFBB3A3" w14:textId="044F91A2" w:rsidR="00E0084A" w:rsidRPr="00EA476A" w:rsidRDefault="00E0084A" w:rsidP="00E0084A">
      <w:pPr>
        <w:ind w:leftChars="200" w:left="630" w:hangingChars="100" w:hanging="210"/>
      </w:pPr>
      <w:r w:rsidRPr="00EA476A">
        <w:rPr>
          <w:rFonts w:hint="eastAsia"/>
        </w:rPr>
        <w:t>へ　当該有価証券に投資するにあたってのリスク</w:t>
      </w:r>
    </w:p>
    <w:p w14:paraId="1F27449D" w14:textId="7F95B1C5" w:rsidR="00E0084A" w:rsidRPr="00EA476A" w:rsidRDefault="00E0084A" w:rsidP="00E0084A">
      <w:pPr>
        <w:ind w:firstLineChars="100" w:firstLine="210"/>
      </w:pPr>
      <w:r w:rsidRPr="00EA476A">
        <w:rPr>
          <w:rFonts w:hint="eastAsia"/>
        </w:rPr>
        <w:t>②投資証券</w:t>
      </w:r>
      <w:r w:rsidR="003031F4" w:rsidRPr="00EA476A">
        <w:rPr>
          <w:rFonts w:hint="eastAsia"/>
        </w:rPr>
        <w:t>若しく</w:t>
      </w:r>
      <w:r w:rsidR="00915339" w:rsidRPr="00EA476A">
        <w:rPr>
          <w:rFonts w:hint="eastAsia"/>
        </w:rPr>
        <w:t>は</w:t>
      </w:r>
      <w:r w:rsidRPr="00EA476A">
        <w:rPr>
          <w:rFonts w:hint="eastAsia"/>
        </w:rPr>
        <w:t>新投資口予約</w:t>
      </w:r>
      <w:r w:rsidR="00170DC7" w:rsidRPr="00EA476A">
        <w:rPr>
          <w:rFonts w:hint="eastAsia"/>
        </w:rPr>
        <w:t>権</w:t>
      </w:r>
      <w:r w:rsidRPr="00EA476A">
        <w:rPr>
          <w:rFonts w:hint="eastAsia"/>
        </w:rPr>
        <w:t>証券</w:t>
      </w:r>
      <w:r w:rsidR="003031F4" w:rsidRPr="00EA476A">
        <w:rPr>
          <w:rFonts w:hint="eastAsia"/>
          <w:u w:val="single"/>
        </w:rPr>
        <w:t>又は外国投資証券若しくは外国新投資口予約権証券</w:t>
      </w:r>
    </w:p>
    <w:p w14:paraId="4080110E" w14:textId="77777777" w:rsidR="00E0084A" w:rsidRPr="00EA476A" w:rsidRDefault="00E0084A" w:rsidP="00E0084A">
      <w:pPr>
        <w:ind w:firstLineChars="200" w:firstLine="420"/>
      </w:pPr>
      <w:r w:rsidRPr="00EA476A">
        <w:rPr>
          <w:rFonts w:hint="eastAsia"/>
        </w:rPr>
        <w:t>イ　資産の運用等に関する体制整備の状況</w:t>
      </w:r>
    </w:p>
    <w:p w14:paraId="0C1B0DA5" w14:textId="77777777" w:rsidR="00E0084A" w:rsidRPr="00EA476A" w:rsidRDefault="00E0084A" w:rsidP="00E0084A">
      <w:pPr>
        <w:ind w:leftChars="200" w:left="630" w:hangingChars="100" w:hanging="210"/>
      </w:pPr>
      <w:r w:rsidRPr="00EA476A">
        <w:rPr>
          <w:rFonts w:hint="eastAsia"/>
        </w:rPr>
        <w:t>ロ　発行者の法令遵守状況を含めた社会性</w:t>
      </w:r>
    </w:p>
    <w:p w14:paraId="04E73854" w14:textId="77777777" w:rsidR="00E0084A" w:rsidRPr="00EA476A" w:rsidRDefault="00E0084A" w:rsidP="00E0084A">
      <w:pPr>
        <w:ind w:leftChars="200" w:left="630" w:hangingChars="100" w:hanging="210"/>
      </w:pPr>
      <w:r w:rsidRPr="00EA476A">
        <w:rPr>
          <w:rFonts w:hint="eastAsia"/>
        </w:rPr>
        <w:t>ハ　発行者の反社会的勢力への該当性、反社会的勢力との関係の有無及び反社会的勢力との関係排除への仕組みとその運用状況</w:t>
      </w:r>
    </w:p>
    <w:p w14:paraId="3568A9A3" w14:textId="30898C01" w:rsidR="00E0084A" w:rsidRPr="00EA476A" w:rsidRDefault="00E0084A" w:rsidP="00E0084A">
      <w:pPr>
        <w:ind w:leftChars="200" w:left="630" w:hangingChars="100" w:hanging="210"/>
        <w:rPr>
          <w:u w:val="single"/>
        </w:rPr>
      </w:pPr>
      <w:r w:rsidRPr="00EA476A">
        <w:rPr>
          <w:rFonts w:hint="eastAsia"/>
          <w:u w:val="single"/>
        </w:rPr>
        <w:t xml:space="preserve">ニ　</w:t>
      </w:r>
      <w:r w:rsidR="00915339" w:rsidRPr="00EA476A">
        <w:rPr>
          <w:rFonts w:hint="eastAsia"/>
          <w:u w:val="single"/>
        </w:rPr>
        <w:t>外国投資証券又は外国新投資口予約権証券にあっては、</w:t>
      </w:r>
      <w:r w:rsidRPr="00EA476A">
        <w:rPr>
          <w:rFonts w:ascii="ＭＳ 明朝" w:hAnsi="ＭＳ 明朝" w:hint="eastAsia"/>
          <w:u w:val="single"/>
        </w:rPr>
        <w:t>外国証券規則第</w:t>
      </w:r>
      <w:r w:rsidRPr="00EA476A">
        <w:rPr>
          <w:rFonts w:ascii="ＭＳ 明朝" w:hAnsi="ＭＳ 明朝"/>
          <w:u w:val="single"/>
        </w:rPr>
        <w:t>17条</w:t>
      </w:r>
      <w:r w:rsidR="0016697F" w:rsidRPr="00EA476A">
        <w:rPr>
          <w:rFonts w:ascii="ＭＳ 明朝" w:hAnsi="ＭＳ 明朝" w:hint="eastAsia"/>
          <w:u w:val="single"/>
        </w:rPr>
        <w:t>第１項</w:t>
      </w:r>
      <w:r w:rsidRPr="00EA476A">
        <w:rPr>
          <w:rFonts w:ascii="ＭＳ 明朝" w:hAnsi="ＭＳ 明朝"/>
          <w:u w:val="single"/>
        </w:rPr>
        <w:t>第１号、第２号</w:t>
      </w:r>
      <w:r w:rsidR="00184DDF" w:rsidRPr="00EA476A">
        <w:rPr>
          <w:rFonts w:ascii="ＭＳ 明朝" w:hAnsi="ＭＳ 明朝" w:hint="eastAsia"/>
          <w:u w:val="single"/>
        </w:rPr>
        <w:t>及び</w:t>
      </w:r>
      <w:r w:rsidRPr="00EA476A">
        <w:rPr>
          <w:rFonts w:ascii="ＭＳ 明朝" w:hAnsi="ＭＳ 明朝" w:hint="eastAsia"/>
          <w:u w:val="single"/>
        </w:rPr>
        <w:t>第８号から第</w:t>
      </w:r>
      <w:r w:rsidRPr="00EA476A">
        <w:rPr>
          <w:rFonts w:ascii="ＭＳ 明朝" w:hAnsi="ＭＳ 明朝"/>
          <w:u w:val="single"/>
        </w:rPr>
        <w:t>12号（クローズド・エンド型の外国投資証券にあっては第12号を除く。）に掲げる基準に適合していること【外国</w:t>
      </w:r>
      <w:r w:rsidRPr="00EA476A">
        <w:rPr>
          <w:rFonts w:hint="eastAsia"/>
          <w:u w:val="single"/>
        </w:rPr>
        <w:t>投資証券</w:t>
      </w:r>
      <w:r w:rsidR="006F0F45" w:rsidRPr="00EA476A">
        <w:rPr>
          <w:rFonts w:hint="eastAsia"/>
          <w:u w:val="single"/>
        </w:rPr>
        <w:t>及び</w:t>
      </w:r>
      <w:r w:rsidRPr="00EA476A">
        <w:rPr>
          <w:rFonts w:hint="eastAsia"/>
          <w:u w:val="single"/>
        </w:rPr>
        <w:t>外国新投資口予約</w:t>
      </w:r>
      <w:r w:rsidR="00170DC7" w:rsidRPr="00EA476A">
        <w:rPr>
          <w:rFonts w:hint="eastAsia"/>
          <w:u w:val="single"/>
        </w:rPr>
        <w:t>権</w:t>
      </w:r>
      <w:r w:rsidRPr="00EA476A">
        <w:rPr>
          <w:rFonts w:hint="eastAsia"/>
          <w:u w:val="single"/>
        </w:rPr>
        <w:t>証券を取り扱わない場合は不要</w:t>
      </w:r>
      <w:r w:rsidRPr="00EA476A">
        <w:rPr>
          <w:rFonts w:ascii="ＭＳ 明朝" w:hAnsi="ＭＳ 明朝" w:hint="eastAsia"/>
          <w:u w:val="single"/>
        </w:rPr>
        <w:t>】</w:t>
      </w:r>
    </w:p>
    <w:p w14:paraId="315DFB29" w14:textId="2CEAA4E3" w:rsidR="00887173" w:rsidRPr="00EA476A" w:rsidRDefault="00887173" w:rsidP="00E0084A">
      <w:pPr>
        <w:ind w:firstLineChars="100" w:firstLine="210"/>
      </w:pPr>
      <w:r w:rsidRPr="00EA476A">
        <w:rPr>
          <w:rFonts w:hint="eastAsia"/>
        </w:rPr>
        <w:t>③信託受益証券</w:t>
      </w:r>
    </w:p>
    <w:p w14:paraId="5BB3AE35" w14:textId="34ABA826" w:rsidR="00887173" w:rsidRPr="00EA476A" w:rsidRDefault="00887173" w:rsidP="00887173">
      <w:pPr>
        <w:ind w:leftChars="200" w:left="630" w:hangingChars="100" w:hanging="210"/>
      </w:pPr>
      <w:r w:rsidRPr="00EA476A">
        <w:rPr>
          <w:rFonts w:hint="eastAsia"/>
        </w:rPr>
        <w:t>イ　資産の管理及び運用等に関する体制整備の状況</w:t>
      </w:r>
    </w:p>
    <w:p w14:paraId="172F055E" w14:textId="1150960A" w:rsidR="00887173" w:rsidRPr="00EA476A" w:rsidRDefault="00887173" w:rsidP="00887173">
      <w:pPr>
        <w:ind w:leftChars="200" w:left="630" w:hangingChars="100" w:hanging="210"/>
      </w:pPr>
      <w:r w:rsidRPr="00EA476A">
        <w:rPr>
          <w:rFonts w:hint="eastAsia"/>
        </w:rPr>
        <w:t>ロ　発行者の法令遵守状況を含めた社会性</w:t>
      </w:r>
    </w:p>
    <w:p w14:paraId="03C023BE" w14:textId="20B1F7A4" w:rsidR="00887173" w:rsidRPr="00EA476A" w:rsidRDefault="00887173" w:rsidP="00A76916">
      <w:pPr>
        <w:ind w:leftChars="200" w:left="630" w:hangingChars="100" w:hanging="210"/>
      </w:pPr>
      <w:r w:rsidRPr="00EA476A">
        <w:rPr>
          <w:rFonts w:hint="eastAsia"/>
        </w:rPr>
        <w:t>ハ　発行者の反社会的勢力への該当性、反社会的勢力との関係の有無及び反社会的勢力との関係排除への仕組みとその運用状況</w:t>
      </w:r>
    </w:p>
    <w:p w14:paraId="0B4091C2" w14:textId="3BFD405D" w:rsidR="00E0084A" w:rsidRPr="00EA476A" w:rsidRDefault="00887173" w:rsidP="00E0084A">
      <w:pPr>
        <w:ind w:firstLineChars="100" w:firstLine="210"/>
        <w:rPr>
          <w:u w:val="single"/>
        </w:rPr>
      </w:pPr>
      <w:r w:rsidRPr="00EA476A">
        <w:rPr>
          <w:rFonts w:hint="eastAsia"/>
          <w:u w:val="single"/>
        </w:rPr>
        <w:t>④</w:t>
      </w:r>
      <w:r w:rsidR="00915339" w:rsidRPr="00EA476A">
        <w:rPr>
          <w:rFonts w:hint="eastAsia"/>
          <w:u w:val="single"/>
        </w:rPr>
        <w:t>外国</w:t>
      </w:r>
      <w:r w:rsidR="00E0084A" w:rsidRPr="00EA476A">
        <w:rPr>
          <w:rFonts w:hint="eastAsia"/>
          <w:u w:val="single"/>
        </w:rPr>
        <w:t>投資信託受益証券【外国投資信託受益証券を取り扱わない場合は不要】</w:t>
      </w:r>
    </w:p>
    <w:p w14:paraId="47247427" w14:textId="7A0EAB7B" w:rsidR="00E0084A" w:rsidRPr="00EA476A" w:rsidRDefault="00E0084A" w:rsidP="00E0084A">
      <w:pPr>
        <w:ind w:leftChars="100" w:left="210" w:firstLineChars="100" w:firstLine="210"/>
        <w:rPr>
          <w:rFonts w:ascii="ＭＳ 明朝" w:hAnsi="ＭＳ 明朝"/>
          <w:u w:val="single"/>
        </w:rPr>
      </w:pPr>
      <w:r w:rsidRPr="00EA476A">
        <w:rPr>
          <w:rFonts w:ascii="ＭＳ 明朝" w:hAnsi="ＭＳ 明朝" w:hint="eastAsia"/>
          <w:u w:val="single"/>
        </w:rPr>
        <w:t>外国証券規則第</w:t>
      </w:r>
      <w:r w:rsidRPr="00EA476A">
        <w:rPr>
          <w:rFonts w:ascii="ＭＳ 明朝" w:hAnsi="ＭＳ 明朝"/>
          <w:u w:val="single"/>
        </w:rPr>
        <w:t>16条</w:t>
      </w:r>
      <w:r w:rsidR="0016697F" w:rsidRPr="00EA476A">
        <w:rPr>
          <w:rFonts w:ascii="ＭＳ 明朝" w:hAnsi="ＭＳ 明朝" w:hint="eastAsia"/>
          <w:u w:val="single"/>
        </w:rPr>
        <w:t>第１項</w:t>
      </w:r>
      <w:r w:rsidRPr="00EA476A">
        <w:rPr>
          <w:rFonts w:ascii="ＭＳ 明朝" w:hAnsi="ＭＳ 明朝"/>
          <w:u w:val="single"/>
        </w:rPr>
        <w:t>第１号、第２号、第７号及び第10号から第14号（第11号ただし書きを除き、クローズド・エンド型の</w:t>
      </w:r>
      <w:r w:rsidR="002D332E" w:rsidRPr="00EA476A">
        <w:rPr>
          <w:rFonts w:ascii="ＭＳ 明朝" w:hAnsi="ＭＳ 明朝" w:hint="eastAsia"/>
          <w:u w:val="single"/>
        </w:rPr>
        <w:t>外国</w:t>
      </w:r>
      <w:r w:rsidRPr="00EA476A">
        <w:rPr>
          <w:rFonts w:ascii="ＭＳ 明朝" w:hAnsi="ＭＳ 明朝" w:hint="eastAsia"/>
          <w:u w:val="single"/>
        </w:rPr>
        <w:t>投資信託受益証券にあっては第</w:t>
      </w:r>
      <w:r w:rsidRPr="00EA476A">
        <w:rPr>
          <w:rFonts w:ascii="ＭＳ 明朝" w:hAnsi="ＭＳ 明朝"/>
          <w:u w:val="single"/>
        </w:rPr>
        <w:t>14号を除く。）に掲げる基準に適合していること</w:t>
      </w:r>
    </w:p>
    <w:p w14:paraId="5C88CA3E" w14:textId="55CA0CC9" w:rsidR="00E0084A" w:rsidRPr="00EA476A" w:rsidRDefault="00E0084A" w:rsidP="00E0084A">
      <w:pPr>
        <w:ind w:left="210" w:hangingChars="100" w:hanging="210"/>
      </w:pPr>
      <w:r w:rsidRPr="00EA476A">
        <w:rPr>
          <w:rFonts w:ascii="ＭＳ 明朝" w:hAnsi="ＭＳ 明朝" w:hint="eastAsia"/>
        </w:rPr>
        <w:t>２　当社は、</w:t>
      </w:r>
      <w:r w:rsidR="00B640D2" w:rsidRPr="00EA476A">
        <w:rPr>
          <w:rFonts w:ascii="ＭＳ 明朝" w:hAnsi="ＭＳ 明朝" w:hint="eastAsia"/>
        </w:rPr>
        <w:t>株券、新株予約権証券若しくは新株予約権付社債券</w:t>
      </w:r>
      <w:r w:rsidR="00B640D2" w:rsidRPr="00EA476A">
        <w:rPr>
          <w:rFonts w:ascii="ＭＳ 明朝" w:hAnsi="ＭＳ 明朝" w:hint="eastAsia"/>
          <w:u w:val="single"/>
        </w:rPr>
        <w:t>又は外国株券、外国新株予約権証券若しくは外国新株予約権付社債券</w:t>
      </w:r>
      <w:r w:rsidR="00E83085" w:rsidRPr="00EA476A">
        <w:rPr>
          <w:rFonts w:ascii="ＭＳ 明朝" w:hAnsi="ＭＳ 明朝" w:hint="eastAsia"/>
        </w:rPr>
        <w:t>の</w:t>
      </w:r>
      <w:r w:rsidR="00435195" w:rsidRPr="00EA476A">
        <w:rPr>
          <w:rFonts w:ascii="ＭＳ 明朝" w:hAnsi="ＭＳ 明朝" w:hint="eastAsia"/>
        </w:rPr>
        <w:t>私募の取扱い</w:t>
      </w:r>
      <w:r w:rsidR="007471B0" w:rsidRPr="00EA476A">
        <w:rPr>
          <w:rFonts w:ascii="ＭＳ 明朝" w:hAnsi="ＭＳ 明朝" w:hint="eastAsia"/>
        </w:rPr>
        <w:t>については</w:t>
      </w:r>
      <w:r w:rsidR="00435195" w:rsidRPr="00EA476A">
        <w:rPr>
          <w:rFonts w:ascii="ＭＳ 明朝" w:hAnsi="ＭＳ 明朝" w:hint="eastAsia"/>
        </w:rPr>
        <w:t>、</w:t>
      </w:r>
      <w:r w:rsidRPr="00EA476A">
        <w:rPr>
          <w:rFonts w:ascii="ＭＳ 明朝" w:hAnsi="ＭＳ 明朝" w:hint="eastAsia"/>
        </w:rPr>
        <w:t>発行者の事業計画の妥当性、当該私募の取扱いにより調達する資金の使途の妥当性、当該</w:t>
      </w:r>
      <w:r w:rsidR="00486A9F" w:rsidRPr="00EA476A">
        <w:rPr>
          <w:rFonts w:ascii="ＭＳ 明朝" w:hAnsi="ＭＳ 明朝" w:hint="eastAsia"/>
        </w:rPr>
        <w:t>非上場</w:t>
      </w:r>
      <w:r w:rsidR="00E83085" w:rsidRPr="00EA476A">
        <w:rPr>
          <w:rFonts w:ascii="ＭＳ 明朝" w:hAnsi="ＭＳ 明朝" w:hint="eastAsia"/>
        </w:rPr>
        <w:t>有価証券</w:t>
      </w:r>
      <w:r w:rsidRPr="00EA476A">
        <w:rPr>
          <w:rFonts w:ascii="ＭＳ 明朝" w:hAnsi="ＭＳ 明朝" w:hint="eastAsia"/>
        </w:rPr>
        <w:t>について</w:t>
      </w:r>
      <w:r w:rsidR="003E6612" w:rsidRPr="00EA476A">
        <w:rPr>
          <w:rFonts w:ascii="ＭＳ 明朝" w:hAnsi="ＭＳ 明朝" w:hint="eastAsia"/>
        </w:rPr>
        <w:t>、</w:t>
      </w:r>
      <w:r w:rsidRPr="00EA476A">
        <w:rPr>
          <w:rFonts w:ascii="ＭＳ 明朝" w:hAnsi="ＭＳ 明朝" w:hint="eastAsia"/>
        </w:rPr>
        <w:t>過去に取り扱った私募において調達した資金の使途状況及び前項各号に掲げる事項について厳正に審査を行った</w:t>
      </w:r>
      <w:r w:rsidR="00E83085" w:rsidRPr="00EA476A">
        <w:rPr>
          <w:rFonts w:ascii="ＭＳ 明朝" w:hAnsi="ＭＳ 明朝" w:hint="eastAsia"/>
        </w:rPr>
        <w:t>うえで</w:t>
      </w:r>
      <w:r w:rsidRPr="00EA476A">
        <w:rPr>
          <w:rFonts w:ascii="ＭＳ 明朝" w:hAnsi="ＭＳ 明朝" w:hint="eastAsia"/>
        </w:rPr>
        <w:t>取扱いを行う。</w:t>
      </w:r>
    </w:p>
    <w:p w14:paraId="06C390B5" w14:textId="7BB5B63C" w:rsidR="00E0084A" w:rsidRPr="00EA476A" w:rsidRDefault="00E0084A" w:rsidP="00E0084A">
      <w:pPr>
        <w:ind w:left="210" w:hangingChars="100" w:hanging="210"/>
      </w:pPr>
      <w:r w:rsidRPr="00EA476A">
        <w:rPr>
          <w:rFonts w:hint="eastAsia"/>
        </w:rPr>
        <w:t>３　前２</w:t>
      </w:r>
      <w:r w:rsidR="007471B0" w:rsidRPr="00EA476A">
        <w:rPr>
          <w:rFonts w:hint="eastAsia"/>
        </w:rPr>
        <w:t>項</w:t>
      </w:r>
      <w:r w:rsidRPr="00EA476A">
        <w:rPr>
          <w:rFonts w:hint="eastAsia"/>
        </w:rPr>
        <w:t>の審査においては、会社法に基づく事業報告・計算書類、有価証券報告書（発行者が有価証券報告書を提出している場合に限る）、その他発行者に関する資料の精査のほか、発行者の所在地への訪問及びヒアリング等を実施する。</w:t>
      </w:r>
    </w:p>
    <w:p w14:paraId="17931D9D" w14:textId="7D9B1084" w:rsidR="00E0084A" w:rsidRPr="00EA476A" w:rsidRDefault="00E0084A" w:rsidP="00E0084A">
      <w:pPr>
        <w:ind w:left="210" w:hangingChars="100" w:hanging="210"/>
      </w:pPr>
      <w:r w:rsidRPr="00EA476A">
        <w:rPr>
          <w:rFonts w:hint="eastAsia"/>
        </w:rPr>
        <w:lastRenderedPageBreak/>
        <w:t>４　第１項①ニ</w:t>
      </w:r>
      <w:r w:rsidR="00887173" w:rsidRPr="00EA476A">
        <w:rPr>
          <w:rFonts w:hint="eastAsia"/>
        </w:rPr>
        <w:t>、</w:t>
      </w:r>
      <w:r w:rsidRPr="00EA476A">
        <w:rPr>
          <w:rFonts w:hint="eastAsia"/>
        </w:rPr>
        <w:t>②ハ</w:t>
      </w:r>
      <w:r w:rsidR="00887173" w:rsidRPr="00EA476A">
        <w:rPr>
          <w:rFonts w:hint="eastAsia"/>
        </w:rPr>
        <w:t>及び③ハ</w:t>
      </w:r>
      <w:r w:rsidRPr="00EA476A">
        <w:rPr>
          <w:rFonts w:hint="eastAsia"/>
        </w:rPr>
        <w:t>については、発行者及びその関係者（発行者と支配関係等のある会社や当該発行者の役員、当該発行者の主な取引先や主要株主等）が反社会的勢力との関係性（資本関係、人的関係、取引関係等）を有していないかを審査する。また、</w:t>
      </w:r>
      <w:r w:rsidR="007471B0" w:rsidRPr="00EA476A">
        <w:rPr>
          <w:rFonts w:hint="eastAsia"/>
        </w:rPr>
        <w:t>本業務において</w:t>
      </w:r>
      <w:r w:rsidR="00486A9F" w:rsidRPr="00EA476A">
        <w:rPr>
          <w:rFonts w:hint="eastAsia"/>
        </w:rPr>
        <w:t>非上場</w:t>
      </w:r>
      <w:r w:rsidRPr="00EA476A">
        <w:rPr>
          <w:rFonts w:hint="eastAsia"/>
        </w:rPr>
        <w:t>有価証券の投資勧誘を行う際には、当該</w:t>
      </w:r>
      <w:r w:rsidR="00486A9F" w:rsidRPr="00EA476A">
        <w:rPr>
          <w:rFonts w:hint="eastAsia"/>
        </w:rPr>
        <w:t>非上場</w:t>
      </w:r>
      <w:r w:rsidRPr="00EA476A">
        <w:rPr>
          <w:rFonts w:hint="eastAsia"/>
        </w:rPr>
        <w:t>有価証券の発行者との間で反社会的勢力の排除等に関する内容</w:t>
      </w:r>
      <w:r w:rsidR="00E972A4" w:rsidRPr="00EA476A">
        <w:rPr>
          <w:rFonts w:hint="eastAsia"/>
        </w:rPr>
        <w:t>（発行者が</w:t>
      </w:r>
      <w:r w:rsidR="009231DD" w:rsidRPr="00EA476A">
        <w:rPr>
          <w:rFonts w:hint="eastAsia"/>
        </w:rPr>
        <w:t>反社会的勢力でない旨、発行者が反社会的勢力に該当すると認められた場合は、当社の申出により当該発行者が発行する</w:t>
      </w:r>
      <w:r w:rsidR="00486A9F" w:rsidRPr="00EA476A">
        <w:rPr>
          <w:rFonts w:hint="eastAsia"/>
        </w:rPr>
        <w:t>非上場</w:t>
      </w:r>
      <w:r w:rsidR="009231DD" w:rsidRPr="00EA476A">
        <w:rPr>
          <w:rFonts w:hint="eastAsia"/>
        </w:rPr>
        <w:t>有価証券の取扱いに係る契約が解除される旨等</w:t>
      </w:r>
      <w:r w:rsidR="00E972A4" w:rsidRPr="00EA476A">
        <w:rPr>
          <w:rFonts w:hint="eastAsia"/>
        </w:rPr>
        <w:t>）</w:t>
      </w:r>
      <w:r w:rsidRPr="00EA476A">
        <w:rPr>
          <w:rFonts w:hint="eastAsia"/>
        </w:rPr>
        <w:t>を含む契約書を取り交わす。</w:t>
      </w:r>
    </w:p>
    <w:p w14:paraId="01E3C9CF" w14:textId="77777777" w:rsidR="00E0084A" w:rsidRPr="00EA476A" w:rsidRDefault="00E0084A" w:rsidP="00E0084A">
      <w:pPr>
        <w:ind w:left="210" w:hangingChars="100" w:hanging="210"/>
      </w:pPr>
      <w:r w:rsidRPr="00EA476A">
        <w:rPr>
          <w:rFonts w:hint="eastAsia"/>
        </w:rPr>
        <w:t>５　当社は、当該審査の内容、当該審査の結果の判断に至る理由、当該審査の過程において把握した問題点等についての記録を作成し、当該審査を終了した日又は最後に投資勧誘を行った日のうちい</w:t>
      </w:r>
      <w:r w:rsidRPr="00EA476A">
        <w:rPr>
          <w:rFonts w:ascii="ＭＳ 明朝" w:hAnsi="ＭＳ 明朝" w:hint="eastAsia"/>
        </w:rPr>
        <w:t>ずれか遅い日から５年を経過</w:t>
      </w:r>
      <w:r w:rsidRPr="00EA476A">
        <w:rPr>
          <w:rFonts w:hint="eastAsia"/>
        </w:rPr>
        <w:t>する日までの間、これを保存する。</w:t>
      </w:r>
    </w:p>
    <w:p w14:paraId="7BE19ADF" w14:textId="40CF10E7" w:rsidR="00E0084A" w:rsidRPr="00EA476A" w:rsidRDefault="00E0084A" w:rsidP="00595EC7">
      <w:pPr>
        <w:ind w:left="210" w:hangingChars="100" w:hanging="210"/>
      </w:pPr>
      <w:r w:rsidRPr="00EA476A">
        <w:rPr>
          <w:rFonts w:hint="eastAsia"/>
        </w:rPr>
        <w:t xml:space="preserve">６　</w:t>
      </w:r>
      <w:r w:rsidR="00AF3606" w:rsidRPr="00EA476A">
        <w:rPr>
          <w:rFonts w:hint="eastAsia"/>
        </w:rPr>
        <w:t>本業務における</w:t>
      </w:r>
      <w:r w:rsidRPr="00EA476A">
        <w:rPr>
          <w:rFonts w:hint="eastAsia"/>
        </w:rPr>
        <w:t>取扱いを行うことの適否は、○○委員会にて決定のうえ、</w:t>
      </w:r>
      <w:r w:rsidR="000231BD" w:rsidRPr="00EA476A">
        <w:rPr>
          <w:rFonts w:hint="eastAsia"/>
        </w:rPr>
        <w:t>〇〇（取締役会等）</w:t>
      </w:r>
      <w:r w:rsidRPr="00EA476A">
        <w:rPr>
          <w:rFonts w:hint="eastAsia"/>
        </w:rPr>
        <w:t>へ報告する。</w:t>
      </w:r>
    </w:p>
    <w:p w14:paraId="5040ABC0" w14:textId="77777777" w:rsidR="00E0084A" w:rsidRPr="00EA476A" w:rsidRDefault="00E0084A" w:rsidP="00E0084A"/>
    <w:p w14:paraId="04DF78D6" w14:textId="434D3FC6" w:rsidR="008D150B" w:rsidRPr="00EA476A" w:rsidRDefault="008D150B" w:rsidP="00E0084A">
      <w:pPr>
        <w:rPr>
          <w:rFonts w:ascii="ＭＳ ゴシック" w:eastAsia="ＭＳ ゴシック" w:hAnsi="ＭＳ ゴシック"/>
          <w:b/>
        </w:rPr>
      </w:pPr>
      <w:r w:rsidRPr="00EA476A">
        <w:rPr>
          <w:rFonts w:ascii="ＭＳ ゴシック" w:eastAsia="ＭＳ ゴシック" w:hAnsi="ＭＳ ゴシック" w:hint="eastAsia"/>
          <w:b/>
        </w:rPr>
        <w:t>（特定証券情報</w:t>
      </w:r>
      <w:r w:rsidR="006C78C4" w:rsidRPr="00EA476A">
        <w:rPr>
          <w:rFonts w:ascii="ＭＳ ゴシック" w:eastAsia="ＭＳ ゴシック" w:hAnsi="ＭＳ ゴシック" w:hint="eastAsia"/>
          <w:b/>
        </w:rPr>
        <w:t>の提供及び説明書の交付</w:t>
      </w:r>
      <w:r w:rsidRPr="00EA476A">
        <w:rPr>
          <w:rFonts w:ascii="ＭＳ ゴシック" w:eastAsia="ＭＳ ゴシック" w:hAnsi="ＭＳ ゴシック" w:hint="eastAsia"/>
          <w:b/>
        </w:rPr>
        <w:t>）</w:t>
      </w:r>
    </w:p>
    <w:p w14:paraId="26D2E40B" w14:textId="2166AAE4" w:rsidR="008D150B" w:rsidRPr="00EA476A" w:rsidRDefault="008D150B" w:rsidP="00AA6113">
      <w:pPr>
        <w:ind w:left="210" w:hangingChars="100" w:hanging="210"/>
        <w:rPr>
          <w:rFonts w:ascii="ＭＳ ゴシック" w:eastAsia="ＭＳ ゴシック" w:hAnsi="ＭＳ ゴシック"/>
          <w:b/>
        </w:rPr>
      </w:pPr>
      <w:r w:rsidRPr="00EA476A">
        <w:rPr>
          <w:rFonts w:ascii="ＭＳ 明朝" w:hAnsi="ＭＳ 明朝" w:hint="eastAsia"/>
        </w:rPr>
        <w:t xml:space="preserve">第 </w:t>
      </w:r>
      <w:r w:rsidR="006A2F5F" w:rsidRPr="00EA476A">
        <w:rPr>
          <w:rFonts w:ascii="ＭＳ 明朝" w:hAnsi="ＭＳ 明朝" w:hint="eastAsia"/>
        </w:rPr>
        <w:t>８</w:t>
      </w:r>
      <w:r w:rsidRPr="00EA476A">
        <w:rPr>
          <w:rFonts w:ascii="ＭＳ 明朝" w:hAnsi="ＭＳ 明朝" w:hint="eastAsia"/>
        </w:rPr>
        <w:t xml:space="preserve"> 条　</w:t>
      </w:r>
      <w:r w:rsidR="006D378A" w:rsidRPr="00EA476A">
        <w:rPr>
          <w:rFonts w:ascii="ＭＳ 明朝" w:hAnsi="ＭＳ 明朝" w:hint="eastAsia"/>
        </w:rPr>
        <w:t>当社は、</w:t>
      </w:r>
      <w:r w:rsidR="00F546F2" w:rsidRPr="00EA476A">
        <w:rPr>
          <w:rFonts w:ascii="ＭＳ 明朝" w:hAnsi="ＭＳ 明朝" w:hint="eastAsia"/>
        </w:rPr>
        <w:t>本業務において非上場</w:t>
      </w:r>
      <w:r w:rsidR="006D378A" w:rsidRPr="00EA476A">
        <w:rPr>
          <w:rFonts w:ascii="ＭＳ 明朝" w:hAnsi="ＭＳ 明朝" w:hint="eastAsia"/>
        </w:rPr>
        <w:t>有価証券の</w:t>
      </w:r>
      <w:r w:rsidR="00252696" w:rsidRPr="00EA476A">
        <w:rPr>
          <w:rFonts w:ascii="ＭＳ 明朝" w:hAnsi="ＭＳ 明朝" w:hint="eastAsia"/>
        </w:rPr>
        <w:t>投資</w:t>
      </w:r>
      <w:r w:rsidR="006D378A" w:rsidRPr="00EA476A">
        <w:rPr>
          <w:rFonts w:ascii="ＭＳ 明朝" w:hAnsi="ＭＳ 明朝" w:hint="eastAsia"/>
        </w:rPr>
        <w:t>勧誘を行うにあ</w:t>
      </w:r>
      <w:r w:rsidRPr="00EA476A">
        <w:rPr>
          <w:rFonts w:ascii="ＭＳ 明朝" w:hAnsi="ＭＳ 明朝" w:hint="eastAsia"/>
        </w:rPr>
        <w:t>たっては、</w:t>
      </w:r>
      <w:r w:rsidR="00770EBE" w:rsidRPr="00EA476A">
        <w:rPr>
          <w:rFonts w:ascii="ＭＳ 明朝" w:hAnsi="ＭＳ 明朝" w:hint="eastAsia"/>
        </w:rPr>
        <w:t>投資者</w:t>
      </w:r>
      <w:r w:rsidRPr="00EA476A">
        <w:rPr>
          <w:rFonts w:ascii="ＭＳ 明朝" w:hAnsi="ＭＳ 明朝" w:hint="eastAsia"/>
        </w:rPr>
        <w:t>に特定証券情報の提供を行う</w:t>
      </w:r>
      <w:r w:rsidR="006C78C4" w:rsidRPr="00EA476A">
        <w:rPr>
          <w:rFonts w:ascii="ＭＳ 明朝" w:hAnsi="ＭＳ 明朝" w:hint="eastAsia"/>
        </w:rPr>
        <w:t>（特定証券情報がすでに公表されていることを当社において確認している場合を除く。）</w:t>
      </w:r>
      <w:r w:rsidR="00581463" w:rsidRPr="00EA476A">
        <w:rPr>
          <w:rFonts w:ascii="ＭＳ 明朝" w:hAnsi="ＭＳ 明朝" w:hint="eastAsia"/>
        </w:rPr>
        <w:t>とともに、</w:t>
      </w:r>
      <w:r w:rsidR="00061D3D" w:rsidRPr="00EA476A">
        <w:rPr>
          <w:rFonts w:ascii="ＭＳ 明朝" w:hAnsi="ＭＳ 明朝" w:hint="eastAsia"/>
        </w:rPr>
        <w:t>投資者（当社が特定投資家への移行を承認した個人に限る。）に</w:t>
      </w:r>
      <w:r w:rsidR="00581463" w:rsidRPr="00EA476A">
        <w:rPr>
          <w:rFonts w:ascii="ＭＳ 明朝" w:hAnsi="ＭＳ 明朝" w:hint="eastAsia"/>
        </w:rPr>
        <w:t>当該</w:t>
      </w:r>
      <w:r w:rsidR="00501BA5" w:rsidRPr="00EA476A">
        <w:rPr>
          <w:rFonts w:ascii="ＭＳ 明朝" w:hAnsi="ＭＳ 明朝" w:hint="eastAsia"/>
        </w:rPr>
        <w:t>非上場有価証券</w:t>
      </w:r>
      <w:r w:rsidR="00581463" w:rsidRPr="00EA476A">
        <w:rPr>
          <w:rFonts w:ascii="ＭＳ 明朝" w:hAnsi="ＭＳ 明朝" w:hint="eastAsia"/>
        </w:rPr>
        <w:t>に係る下記事項を記載した説明書を交付し、十分に説明を行う。</w:t>
      </w:r>
    </w:p>
    <w:p w14:paraId="677E4E0D" w14:textId="36578DEB" w:rsidR="00581463" w:rsidRPr="00EA476A" w:rsidRDefault="006C78C4" w:rsidP="00965CE7">
      <w:pPr>
        <w:ind w:leftChars="100" w:left="210"/>
      </w:pPr>
      <w:r w:rsidRPr="00EA476A">
        <w:rPr>
          <w:rFonts w:hint="eastAsia"/>
        </w:rPr>
        <w:t>①</w:t>
      </w:r>
      <w:r w:rsidR="00581463" w:rsidRPr="00EA476A">
        <w:rPr>
          <w:rFonts w:hint="eastAsia"/>
        </w:rPr>
        <w:t xml:space="preserve">　想定する顧客の範囲</w:t>
      </w:r>
    </w:p>
    <w:p w14:paraId="738524A8" w14:textId="40F7D0D1" w:rsidR="00581463" w:rsidRPr="00EA476A" w:rsidRDefault="006C78C4" w:rsidP="00965CE7">
      <w:pPr>
        <w:ind w:leftChars="100" w:left="210"/>
      </w:pPr>
      <w:r w:rsidRPr="00EA476A">
        <w:rPr>
          <w:rFonts w:hint="eastAsia"/>
        </w:rPr>
        <w:t>②</w:t>
      </w:r>
      <w:r w:rsidR="00581463" w:rsidRPr="00EA476A">
        <w:rPr>
          <w:rFonts w:hint="eastAsia"/>
        </w:rPr>
        <w:t xml:space="preserve">　損失が生じるリスクの内容</w:t>
      </w:r>
    </w:p>
    <w:p w14:paraId="55DC3C5D" w14:textId="1CC1F659" w:rsidR="00581463" w:rsidRPr="00EA476A" w:rsidRDefault="006C78C4" w:rsidP="00965CE7">
      <w:pPr>
        <w:ind w:leftChars="100" w:left="210"/>
      </w:pPr>
      <w:r w:rsidRPr="00EA476A">
        <w:rPr>
          <w:rFonts w:hint="eastAsia"/>
        </w:rPr>
        <w:t>③</w:t>
      </w:r>
      <w:r w:rsidR="00581463" w:rsidRPr="00EA476A">
        <w:rPr>
          <w:rFonts w:hint="eastAsia"/>
        </w:rPr>
        <w:t xml:space="preserve">　換金・解約の条件</w:t>
      </w:r>
    </w:p>
    <w:p w14:paraId="7D049505" w14:textId="4244FB94" w:rsidR="00581463" w:rsidRPr="00EA476A" w:rsidRDefault="006C78C4" w:rsidP="00965CE7">
      <w:pPr>
        <w:ind w:leftChars="100" w:left="210"/>
      </w:pPr>
      <w:r w:rsidRPr="00EA476A">
        <w:rPr>
          <w:rFonts w:hint="eastAsia"/>
        </w:rPr>
        <w:t>④</w:t>
      </w:r>
      <w:r w:rsidR="00581463" w:rsidRPr="00EA476A">
        <w:rPr>
          <w:rFonts w:hint="eastAsia"/>
        </w:rPr>
        <w:t xml:space="preserve">　勧誘する有価証券と異なる種類の有価証券に係る重要な事項</w:t>
      </w:r>
    </w:p>
    <w:p w14:paraId="33D5EDD5" w14:textId="13D93103" w:rsidR="00581463" w:rsidRPr="00EA476A" w:rsidRDefault="006C78C4" w:rsidP="00965CE7">
      <w:pPr>
        <w:ind w:leftChars="100" w:left="210"/>
      </w:pPr>
      <w:r w:rsidRPr="00EA476A">
        <w:rPr>
          <w:rFonts w:hint="eastAsia"/>
        </w:rPr>
        <w:t>⑤</w:t>
      </w:r>
      <w:r w:rsidR="00581463" w:rsidRPr="00EA476A">
        <w:rPr>
          <w:rFonts w:hint="eastAsia"/>
        </w:rPr>
        <w:t xml:space="preserve">　発行者情報の提供又は公表の方法</w:t>
      </w:r>
    </w:p>
    <w:p w14:paraId="1F5C9348" w14:textId="750A2220" w:rsidR="008D150B" w:rsidRPr="00EA476A" w:rsidRDefault="006C78C4" w:rsidP="00965CE7">
      <w:pPr>
        <w:ind w:leftChars="100" w:left="210"/>
      </w:pPr>
      <w:r w:rsidRPr="00EA476A">
        <w:rPr>
          <w:rFonts w:hint="eastAsia"/>
        </w:rPr>
        <w:t>⑥</w:t>
      </w:r>
      <w:r w:rsidR="00581463" w:rsidRPr="00EA476A">
        <w:rPr>
          <w:rFonts w:hint="eastAsia"/>
        </w:rPr>
        <w:t xml:space="preserve">　その他必要と認める事項</w:t>
      </w:r>
    </w:p>
    <w:p w14:paraId="172B35E7" w14:textId="220D0E0E" w:rsidR="00AA6113" w:rsidRPr="00EA476A" w:rsidRDefault="00AA6113" w:rsidP="002E63C0"/>
    <w:p w14:paraId="1C42EDE0" w14:textId="00847E5D" w:rsidR="00581463" w:rsidRPr="00EA476A" w:rsidRDefault="00581463" w:rsidP="00581463">
      <w:pPr>
        <w:rPr>
          <w:rFonts w:ascii="ＭＳ ゴシック" w:eastAsia="ＭＳ ゴシック" w:hAnsi="ＭＳ ゴシック"/>
          <w:b/>
        </w:rPr>
      </w:pPr>
      <w:r w:rsidRPr="00EA476A">
        <w:rPr>
          <w:rFonts w:ascii="ＭＳ ゴシック" w:eastAsia="ＭＳ ゴシック" w:hAnsi="ＭＳ ゴシック" w:hint="eastAsia"/>
          <w:b/>
        </w:rPr>
        <w:t>（</w:t>
      </w:r>
      <w:r w:rsidR="006C78C4" w:rsidRPr="00EA476A">
        <w:rPr>
          <w:rFonts w:ascii="ＭＳ ゴシック" w:eastAsia="ＭＳ ゴシック" w:hAnsi="ＭＳ ゴシック" w:hint="eastAsia"/>
          <w:b/>
        </w:rPr>
        <w:t>発行者情報の提供</w:t>
      </w:r>
      <w:r w:rsidRPr="00EA476A">
        <w:rPr>
          <w:rFonts w:ascii="ＭＳ ゴシック" w:eastAsia="ＭＳ ゴシック" w:hAnsi="ＭＳ ゴシック" w:hint="eastAsia"/>
          <w:b/>
        </w:rPr>
        <w:t>）</w:t>
      </w:r>
    </w:p>
    <w:p w14:paraId="4939BC18" w14:textId="52505A3D" w:rsidR="00581463" w:rsidRPr="00EA476A" w:rsidRDefault="00581463" w:rsidP="00581463">
      <w:pPr>
        <w:ind w:left="210" w:hangingChars="100" w:hanging="210"/>
      </w:pPr>
      <w:r w:rsidRPr="00EA476A">
        <w:rPr>
          <w:rFonts w:ascii="ＭＳ 明朝" w:hAnsi="ＭＳ 明朝" w:hint="eastAsia"/>
        </w:rPr>
        <w:t xml:space="preserve">第 </w:t>
      </w:r>
      <w:r w:rsidR="006A2F5F" w:rsidRPr="00EA476A">
        <w:rPr>
          <w:rFonts w:ascii="ＭＳ 明朝" w:hAnsi="ＭＳ 明朝" w:hint="eastAsia"/>
        </w:rPr>
        <w:t>９</w:t>
      </w:r>
      <w:r w:rsidRPr="00EA476A">
        <w:rPr>
          <w:rFonts w:ascii="ＭＳ 明朝" w:hAnsi="ＭＳ 明朝" w:hint="eastAsia"/>
        </w:rPr>
        <w:t xml:space="preserve"> 条　</w:t>
      </w:r>
      <w:r w:rsidRPr="00EA476A">
        <w:rPr>
          <w:rFonts w:hint="eastAsia"/>
        </w:rPr>
        <w:t>当社は、</w:t>
      </w:r>
      <w:r w:rsidR="007471B0" w:rsidRPr="00EA476A">
        <w:rPr>
          <w:rFonts w:hint="eastAsia"/>
        </w:rPr>
        <w:t>本業務</w:t>
      </w:r>
      <w:r w:rsidRPr="00EA476A">
        <w:rPr>
          <w:rFonts w:hint="eastAsia"/>
        </w:rPr>
        <w:t>に</w:t>
      </w:r>
      <w:r w:rsidR="007471B0" w:rsidRPr="00EA476A">
        <w:rPr>
          <w:rFonts w:hint="eastAsia"/>
        </w:rPr>
        <w:t>おける投資</w:t>
      </w:r>
      <w:r w:rsidRPr="00EA476A">
        <w:rPr>
          <w:rFonts w:hint="eastAsia"/>
        </w:rPr>
        <w:t>勧誘により</w:t>
      </w:r>
      <w:r w:rsidR="00501BA5" w:rsidRPr="00EA476A">
        <w:rPr>
          <w:rFonts w:hint="eastAsia"/>
        </w:rPr>
        <w:t>非上場有価証券</w:t>
      </w:r>
      <w:r w:rsidRPr="00EA476A">
        <w:rPr>
          <w:rFonts w:hint="eastAsia"/>
        </w:rPr>
        <w:t>を保有するに至った</w:t>
      </w:r>
      <w:r w:rsidR="00770EBE" w:rsidRPr="00EA476A">
        <w:rPr>
          <w:rFonts w:hint="eastAsia"/>
        </w:rPr>
        <w:t>投資者</w:t>
      </w:r>
      <w:r w:rsidRPr="00EA476A">
        <w:rPr>
          <w:rFonts w:hint="eastAsia"/>
        </w:rPr>
        <w:t>に対して、発行者情報の提供を行う。（</w:t>
      </w:r>
      <w:r w:rsidR="006C78C4" w:rsidRPr="00EA476A">
        <w:rPr>
          <w:rFonts w:hint="eastAsia"/>
        </w:rPr>
        <w:t>発行者情報が</w:t>
      </w:r>
      <w:r w:rsidRPr="00EA476A">
        <w:rPr>
          <w:rFonts w:ascii="ＭＳ 明朝" w:hAnsi="ＭＳ 明朝" w:hint="eastAsia"/>
        </w:rPr>
        <w:t>すでに公表されていることを</w:t>
      </w:r>
      <w:r w:rsidR="006C78C4" w:rsidRPr="00EA476A">
        <w:rPr>
          <w:rFonts w:ascii="ＭＳ 明朝" w:hAnsi="ＭＳ 明朝" w:hint="eastAsia"/>
        </w:rPr>
        <w:t>当社において確認している場合及び発行者が当該</w:t>
      </w:r>
      <w:r w:rsidR="00770EBE" w:rsidRPr="00EA476A">
        <w:rPr>
          <w:rFonts w:ascii="ＭＳ 明朝" w:hAnsi="ＭＳ 明朝" w:hint="eastAsia"/>
        </w:rPr>
        <w:t>投資者</w:t>
      </w:r>
      <w:r w:rsidR="006C78C4" w:rsidRPr="00EA476A">
        <w:rPr>
          <w:rFonts w:ascii="ＭＳ 明朝" w:hAnsi="ＭＳ 明朝" w:hint="eastAsia"/>
        </w:rPr>
        <w:t>に提供していること</w:t>
      </w:r>
      <w:r w:rsidR="002C7140" w:rsidRPr="00EA476A">
        <w:rPr>
          <w:rFonts w:ascii="ＭＳ 明朝" w:hAnsi="ＭＳ 明朝" w:hint="eastAsia"/>
        </w:rPr>
        <w:t>を当社において</w:t>
      </w:r>
      <w:r w:rsidR="006C78C4" w:rsidRPr="00EA476A">
        <w:rPr>
          <w:rFonts w:ascii="ＭＳ 明朝" w:hAnsi="ＭＳ 明朝" w:hint="eastAsia"/>
        </w:rPr>
        <w:t>確認</w:t>
      </w:r>
      <w:r w:rsidR="002C7140" w:rsidRPr="00EA476A">
        <w:rPr>
          <w:rFonts w:ascii="ＭＳ 明朝" w:hAnsi="ＭＳ 明朝" w:hint="eastAsia"/>
        </w:rPr>
        <w:t>し</w:t>
      </w:r>
      <w:r w:rsidR="006C78C4" w:rsidRPr="00EA476A">
        <w:rPr>
          <w:rFonts w:ascii="ＭＳ 明朝" w:hAnsi="ＭＳ 明朝" w:hint="eastAsia"/>
        </w:rPr>
        <w:t>た</w:t>
      </w:r>
      <w:r w:rsidRPr="00EA476A">
        <w:rPr>
          <w:rFonts w:ascii="ＭＳ 明朝" w:hAnsi="ＭＳ 明朝" w:hint="eastAsia"/>
        </w:rPr>
        <w:t>場合</w:t>
      </w:r>
      <w:r w:rsidRPr="00EA476A">
        <w:rPr>
          <w:rFonts w:hint="eastAsia"/>
        </w:rPr>
        <w:t>を除く。）</w:t>
      </w:r>
    </w:p>
    <w:p w14:paraId="0D6FB9CC" w14:textId="05319FB1" w:rsidR="00F931D4" w:rsidRPr="00EA476A" w:rsidRDefault="00F931D4" w:rsidP="002E63C0">
      <w:pPr>
        <w:rPr>
          <w:rFonts w:ascii="ＭＳ ゴシック" w:eastAsia="ＭＳ ゴシック" w:hAnsi="ＭＳ ゴシック"/>
          <w:b/>
        </w:rPr>
      </w:pPr>
    </w:p>
    <w:p w14:paraId="4F118534" w14:textId="7A4D8F85" w:rsidR="00581463" w:rsidRPr="00EA476A" w:rsidRDefault="00581463" w:rsidP="00581463">
      <w:pPr>
        <w:rPr>
          <w:rFonts w:ascii="ＭＳ ゴシック" w:eastAsia="ＭＳ ゴシック" w:hAnsi="ＭＳ ゴシック"/>
          <w:b/>
        </w:rPr>
      </w:pPr>
      <w:r w:rsidRPr="00EA476A">
        <w:rPr>
          <w:rFonts w:ascii="ＭＳ ゴシック" w:eastAsia="ＭＳ ゴシック" w:hAnsi="ＭＳ ゴシック" w:hint="eastAsia"/>
          <w:b/>
        </w:rPr>
        <w:t>（</w:t>
      </w:r>
      <w:r w:rsidR="002C7140" w:rsidRPr="00EA476A">
        <w:rPr>
          <w:rFonts w:ascii="ＭＳ ゴシック" w:eastAsia="ＭＳ ゴシック" w:hAnsi="ＭＳ ゴシック" w:hint="eastAsia"/>
          <w:b/>
        </w:rPr>
        <w:t>取引</w:t>
      </w:r>
      <w:r w:rsidR="00594279" w:rsidRPr="00EA476A">
        <w:rPr>
          <w:rFonts w:ascii="ＭＳ ゴシック" w:eastAsia="ＭＳ ゴシック" w:hAnsi="ＭＳ ゴシック" w:hint="eastAsia"/>
          <w:b/>
        </w:rPr>
        <w:t>開始</w:t>
      </w:r>
      <w:r w:rsidR="002C7140" w:rsidRPr="00EA476A">
        <w:rPr>
          <w:rFonts w:ascii="ＭＳ ゴシック" w:eastAsia="ＭＳ ゴシック" w:hAnsi="ＭＳ ゴシック" w:hint="eastAsia"/>
          <w:b/>
        </w:rPr>
        <w:t>時の説明書の交付及び確認書の徴求</w:t>
      </w:r>
      <w:r w:rsidRPr="00EA476A">
        <w:rPr>
          <w:rFonts w:ascii="ＭＳ ゴシック" w:eastAsia="ＭＳ ゴシック" w:hAnsi="ＭＳ ゴシック" w:hint="eastAsia"/>
          <w:b/>
        </w:rPr>
        <w:t>）</w:t>
      </w:r>
    </w:p>
    <w:p w14:paraId="588377EC" w14:textId="2B9372BE" w:rsidR="00581463" w:rsidRPr="00EA476A" w:rsidRDefault="00581463" w:rsidP="004E59E1">
      <w:pPr>
        <w:ind w:left="210" w:hangingChars="100" w:hanging="210"/>
        <w:rPr>
          <w:rFonts w:ascii="ＭＳ 明朝" w:hAnsi="ＭＳ 明朝"/>
        </w:rPr>
      </w:pPr>
      <w:r w:rsidRPr="00EA476A">
        <w:rPr>
          <w:rFonts w:ascii="ＭＳ 明朝" w:hAnsi="ＭＳ 明朝" w:hint="eastAsia"/>
        </w:rPr>
        <w:t xml:space="preserve">第 </w:t>
      </w:r>
      <w:r w:rsidR="006A2F5F" w:rsidRPr="00EA476A">
        <w:rPr>
          <w:rFonts w:ascii="ＭＳ 明朝" w:hAnsi="ＭＳ 明朝" w:hint="eastAsia"/>
        </w:rPr>
        <w:t>10</w:t>
      </w:r>
      <w:r w:rsidRPr="00EA476A">
        <w:rPr>
          <w:rFonts w:ascii="ＭＳ 明朝" w:hAnsi="ＭＳ 明朝" w:hint="eastAsia"/>
        </w:rPr>
        <w:t xml:space="preserve"> 条</w:t>
      </w:r>
      <w:r w:rsidR="007471B0" w:rsidRPr="00EA476A">
        <w:rPr>
          <w:rFonts w:ascii="ＭＳ 明朝" w:hAnsi="ＭＳ 明朝" w:hint="eastAsia"/>
        </w:rPr>
        <w:t xml:space="preserve">　本業務における</w:t>
      </w:r>
      <w:r w:rsidR="00A86296" w:rsidRPr="00EA476A">
        <w:rPr>
          <w:rFonts w:ascii="ＭＳ 明朝" w:hAnsi="ＭＳ 明朝" w:hint="eastAsia"/>
        </w:rPr>
        <w:t>投資勧誘を行った</w:t>
      </w:r>
      <w:r w:rsidR="00770EBE" w:rsidRPr="00EA476A">
        <w:rPr>
          <w:rFonts w:ascii="ＭＳ 明朝" w:hAnsi="ＭＳ 明朝" w:hint="eastAsia"/>
        </w:rPr>
        <w:t>投資者</w:t>
      </w:r>
      <w:r w:rsidR="00E55A1F" w:rsidRPr="00EA476A">
        <w:rPr>
          <w:rFonts w:ascii="ＭＳ 明朝" w:hAnsi="ＭＳ 明朝" w:hint="eastAsia"/>
        </w:rPr>
        <w:t>（当社が特定投資家への移行を承認した個人に限る。）</w:t>
      </w:r>
      <w:r w:rsidR="00A86296" w:rsidRPr="00EA476A">
        <w:rPr>
          <w:rFonts w:ascii="ＭＳ 明朝" w:hAnsi="ＭＳ 明朝" w:hint="eastAsia"/>
        </w:rPr>
        <w:t>が</w:t>
      </w:r>
      <w:r w:rsidR="008C673B" w:rsidRPr="00EA476A">
        <w:rPr>
          <w:rFonts w:ascii="ＭＳ 明朝" w:hAnsi="ＭＳ 明朝" w:hint="eastAsia"/>
        </w:rPr>
        <w:t>本業務に係る非上場有価証券</w:t>
      </w:r>
      <w:r w:rsidR="00E55A1F" w:rsidRPr="00EA476A">
        <w:rPr>
          <w:rFonts w:ascii="ＭＳ 明朝" w:hAnsi="ＭＳ 明朝" w:hint="eastAsia"/>
        </w:rPr>
        <w:t>について</w:t>
      </w:r>
      <w:r w:rsidR="00A86296" w:rsidRPr="00EA476A">
        <w:rPr>
          <w:rFonts w:ascii="ＭＳ 明朝" w:hAnsi="ＭＳ 明朝" w:hint="eastAsia"/>
        </w:rPr>
        <w:t>初めて</w:t>
      </w:r>
      <w:r w:rsidR="00DD0B2E" w:rsidRPr="00EA476A">
        <w:rPr>
          <w:rFonts w:ascii="ＭＳ 明朝" w:hAnsi="ＭＳ 明朝" w:hint="eastAsia"/>
        </w:rPr>
        <w:t>買付け</w:t>
      </w:r>
      <w:r w:rsidR="00A86296" w:rsidRPr="00EA476A">
        <w:rPr>
          <w:rFonts w:ascii="ＭＳ 明朝" w:hAnsi="ＭＳ 明朝" w:hint="eastAsia"/>
        </w:rPr>
        <w:t>をしようとする</w:t>
      </w:r>
      <w:r w:rsidRPr="00EA476A">
        <w:rPr>
          <w:rFonts w:ascii="ＭＳ 明朝" w:hAnsi="ＭＳ 明朝" w:hint="eastAsia"/>
        </w:rPr>
        <w:t>場合</w:t>
      </w:r>
      <w:r w:rsidR="00A86296" w:rsidRPr="00EA476A">
        <w:rPr>
          <w:rFonts w:ascii="ＭＳ 明朝" w:hAnsi="ＭＳ 明朝" w:hint="eastAsia"/>
        </w:rPr>
        <w:t>、</w:t>
      </w:r>
      <w:r w:rsidR="00E55A1F" w:rsidRPr="00EA476A">
        <w:rPr>
          <w:rFonts w:ascii="ＭＳ 明朝" w:hAnsi="ＭＳ 明朝" w:hint="eastAsia"/>
        </w:rPr>
        <w:t>当該</w:t>
      </w:r>
      <w:r w:rsidR="008C673B" w:rsidRPr="00EA476A">
        <w:rPr>
          <w:rFonts w:ascii="ＭＳ 明朝" w:hAnsi="ＭＳ 明朝" w:hint="eastAsia"/>
        </w:rPr>
        <w:t>非上場有価証券</w:t>
      </w:r>
      <w:r w:rsidRPr="00EA476A">
        <w:rPr>
          <w:rFonts w:ascii="ＭＳ 明朝" w:hAnsi="ＭＳ 明朝" w:hint="eastAsia"/>
        </w:rPr>
        <w:t>の区分</w:t>
      </w:r>
      <w:r w:rsidR="008C673B" w:rsidRPr="00EA476A">
        <w:rPr>
          <w:rFonts w:ascii="ＭＳ 明朝" w:hAnsi="ＭＳ 明朝" w:hint="eastAsia"/>
        </w:rPr>
        <w:t>（特定投資家投資勧誘規則第10条</w:t>
      </w:r>
      <w:r w:rsidR="008C673B" w:rsidRPr="00EA476A">
        <w:rPr>
          <w:rFonts w:ascii="ＭＳ 明朝" w:hAnsi="ＭＳ 明朝" w:hint="eastAsia"/>
          <w:u w:val="single"/>
        </w:rPr>
        <w:t>（外国証券規則第</w:t>
      </w:r>
      <w:r w:rsidR="008C673B" w:rsidRPr="00EA476A">
        <w:rPr>
          <w:rFonts w:ascii="ＭＳ 明朝" w:hAnsi="ＭＳ 明朝"/>
          <w:u w:val="single"/>
        </w:rPr>
        <w:t>49条の規定により準用される場合を含む。）</w:t>
      </w:r>
      <w:r w:rsidR="008C673B" w:rsidRPr="00EA476A">
        <w:rPr>
          <w:rFonts w:ascii="ＭＳ 明朝" w:hAnsi="ＭＳ 明朝" w:hint="eastAsia"/>
        </w:rPr>
        <w:t>に規定する区分をいう。）</w:t>
      </w:r>
      <w:r w:rsidRPr="00EA476A">
        <w:rPr>
          <w:rFonts w:ascii="ＭＳ 明朝" w:hAnsi="ＭＳ 明朝" w:hint="eastAsia"/>
        </w:rPr>
        <w:t>に応じたリスクを記載した</w:t>
      </w:r>
      <w:r w:rsidR="00E55A1F" w:rsidRPr="00EA476A">
        <w:rPr>
          <w:rFonts w:ascii="ＭＳ 明朝" w:hAnsi="ＭＳ 明朝" w:hint="eastAsia"/>
        </w:rPr>
        <w:t>所定の説明書</w:t>
      </w:r>
      <w:r w:rsidRPr="00EA476A">
        <w:rPr>
          <w:rFonts w:ascii="ＭＳ 明朝" w:hAnsi="ＭＳ 明朝" w:hint="eastAsia"/>
        </w:rPr>
        <w:t>を交付し、リスクの説明を行う。</w:t>
      </w:r>
      <w:r w:rsidR="00594279" w:rsidRPr="00EA476A">
        <w:rPr>
          <w:rFonts w:ascii="ＭＳ 明朝" w:hAnsi="ＭＳ 明朝" w:hint="eastAsia"/>
        </w:rPr>
        <w:t>また、</w:t>
      </w:r>
      <w:r w:rsidR="00770EBE" w:rsidRPr="00EA476A">
        <w:rPr>
          <w:rFonts w:ascii="ＭＳ 明朝" w:hAnsi="ＭＳ 明朝" w:hint="eastAsia"/>
        </w:rPr>
        <w:t>投資者</w:t>
      </w:r>
      <w:r w:rsidR="00E55A1F" w:rsidRPr="00EA476A">
        <w:rPr>
          <w:rFonts w:ascii="ＭＳ 明朝" w:hAnsi="ＭＳ 明朝" w:hint="eastAsia"/>
        </w:rPr>
        <w:t>から</w:t>
      </w:r>
      <w:r w:rsidR="00E06EFF" w:rsidRPr="00EA476A">
        <w:rPr>
          <w:rFonts w:ascii="ＭＳ 明朝" w:hAnsi="ＭＳ 明朝" w:hint="eastAsia"/>
        </w:rPr>
        <w:t>当該説明書の内容を理解し</w:t>
      </w:r>
      <w:r w:rsidR="00470651" w:rsidRPr="00EA476A">
        <w:rPr>
          <w:rFonts w:ascii="ＭＳ 明朝" w:hAnsi="ＭＳ 明朝" w:hint="eastAsia"/>
        </w:rPr>
        <w:t>、自己の判断と責任において取引を行う</w:t>
      </w:r>
      <w:r w:rsidR="00E06EFF" w:rsidRPr="00EA476A">
        <w:rPr>
          <w:rFonts w:ascii="ＭＳ 明朝" w:hAnsi="ＭＳ 明朝" w:hint="eastAsia"/>
        </w:rPr>
        <w:t>旨</w:t>
      </w:r>
      <w:r w:rsidR="00470651" w:rsidRPr="00EA476A">
        <w:rPr>
          <w:rFonts w:ascii="ＭＳ 明朝" w:hAnsi="ＭＳ 明朝" w:hint="eastAsia"/>
        </w:rPr>
        <w:t>が記載された</w:t>
      </w:r>
      <w:r w:rsidR="00E55A1F" w:rsidRPr="00EA476A">
        <w:rPr>
          <w:rFonts w:ascii="ＭＳ 明朝" w:hAnsi="ＭＳ 明朝" w:hint="eastAsia"/>
        </w:rPr>
        <w:t>「…に関する確認書</w:t>
      </w:r>
      <w:r w:rsidR="003031F4" w:rsidRPr="00EA476A">
        <w:rPr>
          <w:rFonts w:ascii="ＭＳ 明朝" w:hAnsi="ＭＳ 明朝" w:hint="eastAsia"/>
        </w:rPr>
        <w:t>【各協会員における確認書の名称を記載すること】</w:t>
      </w:r>
      <w:r w:rsidR="00E55A1F" w:rsidRPr="00EA476A">
        <w:rPr>
          <w:rFonts w:ascii="ＭＳ 明朝" w:hAnsi="ＭＳ 明朝" w:hint="eastAsia"/>
        </w:rPr>
        <w:t>」の差入れを受けることとする。</w:t>
      </w:r>
    </w:p>
    <w:p w14:paraId="6C16EE59" w14:textId="77777777" w:rsidR="00581463" w:rsidRPr="00EA476A" w:rsidRDefault="00581463" w:rsidP="002E63C0">
      <w:pPr>
        <w:rPr>
          <w:rFonts w:ascii="ＭＳ ゴシック" w:eastAsia="ＭＳ ゴシック" w:hAnsi="ＭＳ ゴシック"/>
          <w:b/>
        </w:rPr>
      </w:pPr>
    </w:p>
    <w:p w14:paraId="7A1B627D" w14:textId="32EB6784" w:rsidR="008041FB" w:rsidRPr="00EA476A" w:rsidRDefault="008041FB" w:rsidP="002E63C0">
      <w:pPr>
        <w:rPr>
          <w:rFonts w:ascii="ＭＳ ゴシック" w:eastAsia="ＭＳ ゴシック" w:hAnsi="ＭＳ ゴシック"/>
          <w:b/>
        </w:rPr>
      </w:pPr>
      <w:r w:rsidRPr="00EA476A">
        <w:rPr>
          <w:rFonts w:ascii="ＭＳ ゴシック" w:eastAsia="ＭＳ ゴシック" w:hAnsi="ＭＳ ゴシック" w:hint="eastAsia"/>
          <w:b/>
        </w:rPr>
        <w:t>（</w:t>
      </w:r>
      <w:r w:rsidR="00C31252" w:rsidRPr="00EA476A">
        <w:rPr>
          <w:rFonts w:ascii="ＭＳ ゴシック" w:eastAsia="ＭＳ ゴシック" w:hAnsi="ＭＳ ゴシック" w:hint="eastAsia"/>
          <w:b/>
        </w:rPr>
        <w:t>非上場有価証券</w:t>
      </w:r>
      <w:r w:rsidRPr="00EA476A">
        <w:rPr>
          <w:rFonts w:ascii="ＭＳ ゴシック" w:eastAsia="ＭＳ ゴシック" w:hAnsi="ＭＳ ゴシック" w:hint="eastAsia"/>
          <w:b/>
        </w:rPr>
        <w:t>の取引及び受渡し）</w:t>
      </w:r>
    </w:p>
    <w:p w14:paraId="079E535E" w14:textId="6A6EF493" w:rsidR="009334B2" w:rsidRPr="00EA476A" w:rsidRDefault="008041FB" w:rsidP="002E63C0">
      <w:pPr>
        <w:ind w:left="210" w:hangingChars="100" w:hanging="210"/>
      </w:pPr>
      <w:r w:rsidRPr="00EA476A">
        <w:rPr>
          <w:rFonts w:ascii="ＭＳ 明朝" w:hAnsi="ＭＳ 明朝" w:hint="eastAsia"/>
        </w:rPr>
        <w:t xml:space="preserve">第 </w:t>
      </w:r>
      <w:r w:rsidR="00192E09" w:rsidRPr="00EA476A">
        <w:rPr>
          <w:rFonts w:ascii="ＭＳ 明朝" w:hAnsi="ＭＳ 明朝" w:hint="eastAsia"/>
        </w:rPr>
        <w:t>1</w:t>
      </w:r>
      <w:r w:rsidR="006A2F5F" w:rsidRPr="00EA476A">
        <w:rPr>
          <w:rFonts w:ascii="ＭＳ 明朝" w:hAnsi="ＭＳ 明朝" w:hint="eastAsia"/>
        </w:rPr>
        <w:t>1</w:t>
      </w:r>
      <w:r w:rsidRPr="00EA476A">
        <w:rPr>
          <w:rFonts w:ascii="ＭＳ 明朝" w:hAnsi="ＭＳ 明朝" w:hint="eastAsia"/>
        </w:rPr>
        <w:t xml:space="preserve"> 条　当社は、</w:t>
      </w:r>
      <w:r w:rsidR="00770EBE" w:rsidRPr="00EA476A">
        <w:rPr>
          <w:rFonts w:ascii="ＭＳ 明朝" w:hAnsi="ＭＳ 明朝" w:hint="eastAsia"/>
        </w:rPr>
        <w:t>投資者</w:t>
      </w:r>
      <w:r w:rsidR="00CA1BD6" w:rsidRPr="00EA476A">
        <w:rPr>
          <w:rFonts w:ascii="ＭＳ 明朝" w:hAnsi="ＭＳ 明朝" w:hint="eastAsia"/>
        </w:rPr>
        <w:t>から</w:t>
      </w:r>
      <w:r w:rsidR="00930DFA" w:rsidRPr="00EA476A">
        <w:rPr>
          <w:rFonts w:ascii="ＭＳ 明朝" w:hAnsi="ＭＳ 明朝" w:hint="eastAsia"/>
        </w:rPr>
        <w:t>本業務</w:t>
      </w:r>
      <w:r w:rsidR="00483762" w:rsidRPr="00EA476A">
        <w:rPr>
          <w:rFonts w:ascii="ＭＳ 明朝" w:hAnsi="ＭＳ 明朝" w:hint="eastAsia"/>
        </w:rPr>
        <w:t>に係る取引の申込みを受け</w:t>
      </w:r>
      <w:r w:rsidR="00546C9C" w:rsidRPr="00EA476A">
        <w:rPr>
          <w:rFonts w:ascii="ＭＳ 明朝" w:hAnsi="ＭＳ 明朝" w:hint="eastAsia"/>
        </w:rPr>
        <w:t>る</w:t>
      </w:r>
      <w:r w:rsidR="00483762" w:rsidRPr="00EA476A">
        <w:rPr>
          <w:rFonts w:ascii="ＭＳ 明朝" w:hAnsi="ＭＳ 明朝" w:hint="eastAsia"/>
        </w:rPr>
        <w:t>場合は、金商法第157条の不正行為や同</w:t>
      </w:r>
      <w:r w:rsidR="00B7248B" w:rsidRPr="00EA476A">
        <w:rPr>
          <w:rFonts w:ascii="ＭＳ 明朝" w:hAnsi="ＭＳ 明朝" w:hint="eastAsia"/>
        </w:rPr>
        <w:t>法第</w:t>
      </w:r>
      <w:r w:rsidR="00483762" w:rsidRPr="00EA476A">
        <w:rPr>
          <w:rFonts w:ascii="ＭＳ 明朝" w:hAnsi="ＭＳ 明朝" w:hint="eastAsia"/>
        </w:rPr>
        <w:t>158条の風説の流布等の禁止行為</w:t>
      </w:r>
      <w:r w:rsidR="000C1005" w:rsidRPr="00EA476A">
        <w:rPr>
          <w:rFonts w:ascii="ＭＳ 明朝" w:hAnsi="ＭＳ 明朝" w:hint="eastAsia"/>
        </w:rPr>
        <w:t>並びに協会</w:t>
      </w:r>
      <w:r w:rsidR="00957173" w:rsidRPr="00EA476A">
        <w:rPr>
          <w:rFonts w:ascii="ＭＳ 明朝" w:hAnsi="ＭＳ 明朝" w:hint="eastAsia"/>
        </w:rPr>
        <w:t>の</w:t>
      </w:r>
      <w:r w:rsidR="00971C71" w:rsidRPr="00EA476A">
        <w:rPr>
          <w:rFonts w:ascii="ＭＳ 明朝" w:hAnsi="ＭＳ 明朝" w:hint="eastAsia"/>
        </w:rPr>
        <w:t>「店頭有価証券に関する</w:t>
      </w:r>
      <w:r w:rsidR="000C1005" w:rsidRPr="00EA476A">
        <w:rPr>
          <w:rFonts w:ascii="ＭＳ 明朝" w:hAnsi="ＭＳ 明朝" w:hint="eastAsia"/>
        </w:rPr>
        <w:t>規則」に基づく禁止行為の該当がない</w:t>
      </w:r>
      <w:r w:rsidR="000C1005" w:rsidRPr="00EA476A">
        <w:rPr>
          <w:rFonts w:hint="eastAsia"/>
        </w:rPr>
        <w:t>か</w:t>
      </w:r>
      <w:r w:rsidR="00D844AF" w:rsidRPr="00EA476A">
        <w:rPr>
          <w:rFonts w:hint="eastAsia"/>
        </w:rPr>
        <w:t>を確認する。</w:t>
      </w:r>
    </w:p>
    <w:p w14:paraId="5FF0FDA9" w14:textId="6F230534" w:rsidR="00D844AF" w:rsidRPr="00EA476A" w:rsidRDefault="00D844AF" w:rsidP="002E63C0">
      <w:pPr>
        <w:ind w:left="210" w:hangingChars="100" w:hanging="210"/>
      </w:pPr>
      <w:r w:rsidRPr="00EA476A">
        <w:rPr>
          <w:rFonts w:hint="eastAsia"/>
        </w:rPr>
        <w:t xml:space="preserve">２　</w:t>
      </w:r>
      <w:r w:rsidR="008C673B" w:rsidRPr="00EA476A">
        <w:rPr>
          <w:rFonts w:hint="eastAsia"/>
        </w:rPr>
        <w:t>非上場有価証券</w:t>
      </w:r>
      <w:r w:rsidR="00426A1C" w:rsidRPr="00EA476A">
        <w:rPr>
          <w:rFonts w:hint="eastAsia"/>
        </w:rPr>
        <w:t>の</w:t>
      </w:r>
      <w:r w:rsidR="000A1DEE" w:rsidRPr="00EA476A">
        <w:rPr>
          <w:rFonts w:hint="eastAsia"/>
        </w:rPr>
        <w:t>取引は</w:t>
      </w:r>
      <w:r w:rsidR="00426A1C" w:rsidRPr="00EA476A">
        <w:rPr>
          <w:rFonts w:hint="eastAsia"/>
        </w:rPr>
        <w:t>、</w:t>
      </w:r>
      <w:r w:rsidR="00770EBE" w:rsidRPr="00EA476A">
        <w:rPr>
          <w:rFonts w:hint="eastAsia"/>
        </w:rPr>
        <w:t>投資者</w:t>
      </w:r>
      <w:r w:rsidR="00B7248B" w:rsidRPr="00EA476A">
        <w:rPr>
          <w:rFonts w:hint="eastAsia"/>
        </w:rPr>
        <w:t>と当社</w:t>
      </w:r>
      <w:r w:rsidR="00426A1C" w:rsidRPr="00EA476A">
        <w:rPr>
          <w:rFonts w:hint="eastAsia"/>
        </w:rPr>
        <w:t>との間の相対取引とな</w:t>
      </w:r>
      <w:r w:rsidR="00B7248B" w:rsidRPr="00EA476A">
        <w:rPr>
          <w:rFonts w:hint="eastAsia"/>
        </w:rPr>
        <w:t>る旨を説明</w:t>
      </w:r>
      <w:r w:rsidR="000A1DEE" w:rsidRPr="00EA476A">
        <w:rPr>
          <w:rFonts w:hint="eastAsia"/>
        </w:rPr>
        <w:t>する。</w:t>
      </w:r>
      <w:r w:rsidR="009D75FB" w:rsidRPr="00EA476A">
        <w:rPr>
          <w:rFonts w:hint="eastAsia"/>
        </w:rPr>
        <w:t>【自社が取引の相手方とならない場合は不要】</w:t>
      </w:r>
    </w:p>
    <w:p w14:paraId="3B40254B" w14:textId="0851D02A" w:rsidR="00426A1C" w:rsidRPr="00EA476A" w:rsidRDefault="00426A1C" w:rsidP="0085610D">
      <w:pPr>
        <w:ind w:left="210" w:hangingChars="100" w:hanging="210"/>
      </w:pPr>
      <w:r w:rsidRPr="00EA476A">
        <w:rPr>
          <w:rFonts w:hint="eastAsia"/>
        </w:rPr>
        <w:t xml:space="preserve">３　</w:t>
      </w:r>
      <w:r w:rsidR="008C673B" w:rsidRPr="00EA476A">
        <w:rPr>
          <w:rFonts w:hint="eastAsia"/>
        </w:rPr>
        <w:t>非上場有価証券</w:t>
      </w:r>
      <w:r w:rsidRPr="00EA476A">
        <w:rPr>
          <w:rFonts w:hint="eastAsia"/>
        </w:rPr>
        <w:t>の取引に係る受渡しは、以下のとおりとする。</w:t>
      </w:r>
      <w:r w:rsidR="00DD0B2E" w:rsidRPr="00EA476A">
        <w:rPr>
          <w:rFonts w:hint="eastAsia"/>
        </w:rPr>
        <w:t>【行う業務及び実際の受渡しフローをもとに記載すること】</w:t>
      </w:r>
    </w:p>
    <w:p w14:paraId="26E3937A" w14:textId="1983BFB1" w:rsidR="00426A1C" w:rsidRPr="00EA476A" w:rsidRDefault="00426A1C" w:rsidP="00595EC7">
      <w:pPr>
        <w:ind w:leftChars="100" w:left="420" w:hangingChars="100" w:hanging="210"/>
        <w:rPr>
          <w:rFonts w:ascii="ＭＳ 明朝" w:hAnsi="ＭＳ 明朝"/>
        </w:rPr>
      </w:pPr>
      <w:r w:rsidRPr="00EA476A">
        <w:rPr>
          <w:rFonts w:hint="eastAsia"/>
        </w:rPr>
        <w:t xml:space="preserve">①　</w:t>
      </w:r>
      <w:r w:rsidR="008C673B" w:rsidRPr="00EA476A">
        <w:rPr>
          <w:rFonts w:ascii="ＭＳ 明朝" w:hAnsi="ＭＳ 明朝" w:hint="eastAsia"/>
        </w:rPr>
        <w:t>非上場有価証券（投資信託受益証券</w:t>
      </w:r>
      <w:r w:rsidR="003031F4" w:rsidRPr="00EA476A">
        <w:rPr>
          <w:rFonts w:ascii="ＭＳ 明朝" w:hAnsi="ＭＳ 明朝" w:hint="eastAsia"/>
          <w:u w:val="single"/>
        </w:rPr>
        <w:t>及び外国投資信託受益証券</w:t>
      </w:r>
      <w:r w:rsidR="008C673B" w:rsidRPr="00EA476A">
        <w:rPr>
          <w:rFonts w:ascii="ＭＳ 明朝" w:hAnsi="ＭＳ 明朝" w:hint="eastAsia"/>
        </w:rPr>
        <w:t>を除く。以下本項において</w:t>
      </w:r>
      <w:r w:rsidR="008C673B" w:rsidRPr="00EA476A">
        <w:rPr>
          <w:rFonts w:ascii="ＭＳ 明朝" w:hAnsi="ＭＳ 明朝" w:hint="eastAsia"/>
        </w:rPr>
        <w:lastRenderedPageBreak/>
        <w:t>同じ。）</w:t>
      </w:r>
      <w:r w:rsidRPr="00EA476A">
        <w:rPr>
          <w:rFonts w:ascii="ＭＳ 明朝" w:hAnsi="ＭＳ 明朝"/>
        </w:rPr>
        <w:t>の</w:t>
      </w:r>
      <w:r w:rsidR="00C36D59" w:rsidRPr="00EA476A">
        <w:rPr>
          <w:rFonts w:ascii="ＭＳ 明朝" w:hAnsi="ＭＳ 明朝" w:hint="eastAsia"/>
        </w:rPr>
        <w:t>うち、</w:t>
      </w:r>
      <w:r w:rsidRPr="00EA476A">
        <w:rPr>
          <w:rFonts w:ascii="ＭＳ 明朝" w:hAnsi="ＭＳ 明朝"/>
        </w:rPr>
        <w:t>発行者が</w:t>
      </w:r>
      <w:r w:rsidR="008C673B" w:rsidRPr="00EA476A">
        <w:rPr>
          <w:rFonts w:ascii="ＭＳ 明朝" w:hAnsi="ＭＳ 明朝" w:hint="eastAsia"/>
        </w:rPr>
        <w:t>券面</w:t>
      </w:r>
      <w:r w:rsidRPr="00EA476A">
        <w:rPr>
          <w:rFonts w:ascii="ＭＳ 明朝" w:hAnsi="ＭＳ 明朝"/>
        </w:rPr>
        <w:t>を発行している</w:t>
      </w:r>
      <w:r w:rsidR="00C36D59" w:rsidRPr="00EA476A">
        <w:rPr>
          <w:rFonts w:ascii="ＭＳ 明朝" w:hAnsi="ＭＳ 明朝" w:hint="eastAsia"/>
        </w:rPr>
        <w:t>ものに係る取引の</w:t>
      </w:r>
      <w:r w:rsidRPr="00EA476A">
        <w:rPr>
          <w:rFonts w:ascii="ＭＳ 明朝" w:hAnsi="ＭＳ 明朝"/>
        </w:rPr>
        <w:t>場合</w:t>
      </w:r>
    </w:p>
    <w:p w14:paraId="039D7203" w14:textId="1ADC3F66" w:rsidR="00426A1C" w:rsidRPr="00EA476A" w:rsidRDefault="00426A1C" w:rsidP="002E63C0">
      <w:pPr>
        <w:ind w:leftChars="200" w:left="630" w:hangingChars="100" w:hanging="210"/>
        <w:rPr>
          <w:rFonts w:ascii="ＭＳ 明朝" w:hAnsi="ＭＳ 明朝"/>
        </w:rPr>
      </w:pPr>
      <w:r w:rsidRPr="00EA476A">
        <w:rPr>
          <w:rFonts w:ascii="ＭＳ 明朝" w:hAnsi="ＭＳ 明朝" w:hint="eastAsia"/>
        </w:rPr>
        <w:t xml:space="preserve">イ　</w:t>
      </w:r>
      <w:r w:rsidRPr="00EA476A">
        <w:rPr>
          <w:rFonts w:ascii="ＭＳ 明朝" w:hAnsi="ＭＳ 明朝"/>
        </w:rPr>
        <w:t>買付の場合は、</w:t>
      </w:r>
      <w:r w:rsidR="00770EBE" w:rsidRPr="00EA476A">
        <w:rPr>
          <w:rFonts w:ascii="ＭＳ 明朝" w:hAnsi="ＭＳ 明朝" w:hint="eastAsia"/>
        </w:rPr>
        <w:t>投資者</w:t>
      </w:r>
      <w:r w:rsidRPr="00EA476A">
        <w:rPr>
          <w:rFonts w:ascii="ＭＳ 明朝" w:hAnsi="ＭＳ 明朝" w:hint="eastAsia"/>
        </w:rPr>
        <w:t>から</w:t>
      </w:r>
      <w:r w:rsidRPr="00EA476A">
        <w:rPr>
          <w:rFonts w:ascii="ＭＳ 明朝" w:hAnsi="ＭＳ 明朝"/>
        </w:rPr>
        <w:t>約定金額、名義書換手続書類及び名義書換手数料を事前に</w:t>
      </w:r>
      <w:r w:rsidRPr="00EA476A">
        <w:rPr>
          <w:rFonts w:ascii="ＭＳ 明朝" w:hAnsi="ＭＳ 明朝" w:hint="eastAsia"/>
        </w:rPr>
        <w:t>受入れ</w:t>
      </w:r>
      <w:r w:rsidRPr="00EA476A">
        <w:rPr>
          <w:rFonts w:ascii="ＭＳ 明朝" w:hAnsi="ＭＳ 明朝"/>
        </w:rPr>
        <w:t>、当社において名義書換</w:t>
      </w:r>
      <w:r w:rsidR="00E6709A" w:rsidRPr="00EA476A">
        <w:rPr>
          <w:rFonts w:ascii="ＭＳ 明朝" w:hAnsi="ＭＳ 明朝" w:hint="eastAsia"/>
        </w:rPr>
        <w:t>手続</w:t>
      </w:r>
      <w:r w:rsidRPr="00EA476A">
        <w:rPr>
          <w:rFonts w:ascii="ＭＳ 明朝" w:hAnsi="ＭＳ 明朝"/>
        </w:rPr>
        <w:t>を</w:t>
      </w:r>
      <w:r w:rsidRPr="00EA476A">
        <w:rPr>
          <w:rFonts w:ascii="ＭＳ 明朝" w:hAnsi="ＭＳ 明朝" w:hint="eastAsia"/>
        </w:rPr>
        <w:t>行う。</w:t>
      </w:r>
      <w:r w:rsidR="00FA7367" w:rsidRPr="00EA476A">
        <w:rPr>
          <w:rFonts w:ascii="ＭＳ 明朝" w:hAnsi="ＭＳ 明朝" w:hint="eastAsia"/>
        </w:rPr>
        <w:t>買</w:t>
      </w:r>
      <w:r w:rsidR="00632497" w:rsidRPr="00EA476A">
        <w:rPr>
          <w:rFonts w:ascii="ＭＳ 明朝" w:hAnsi="ＭＳ 明朝" w:hint="eastAsia"/>
        </w:rPr>
        <w:t>い</w:t>
      </w:r>
      <w:r w:rsidR="00FA7367" w:rsidRPr="00EA476A">
        <w:rPr>
          <w:rFonts w:ascii="ＭＳ 明朝" w:hAnsi="ＭＳ 明朝" w:hint="eastAsia"/>
        </w:rPr>
        <w:t>付</w:t>
      </w:r>
      <w:r w:rsidR="00632497" w:rsidRPr="00EA476A">
        <w:rPr>
          <w:rFonts w:ascii="ＭＳ 明朝" w:hAnsi="ＭＳ 明朝" w:hint="eastAsia"/>
        </w:rPr>
        <w:t>けた有価証券</w:t>
      </w:r>
      <w:r w:rsidR="00FA7367" w:rsidRPr="00EA476A">
        <w:rPr>
          <w:rFonts w:ascii="ＭＳ 明朝" w:hAnsi="ＭＳ 明朝" w:hint="eastAsia"/>
        </w:rPr>
        <w:t>については、</w:t>
      </w:r>
      <w:r w:rsidR="00770EBE" w:rsidRPr="00EA476A">
        <w:rPr>
          <w:rFonts w:ascii="ＭＳ 明朝" w:hAnsi="ＭＳ 明朝" w:hint="eastAsia"/>
        </w:rPr>
        <w:t>投資者</w:t>
      </w:r>
      <w:r w:rsidR="00FA7367" w:rsidRPr="00EA476A">
        <w:rPr>
          <w:rFonts w:ascii="ＭＳ 明朝" w:hAnsi="ＭＳ 明朝" w:hint="eastAsia"/>
        </w:rPr>
        <w:t>の意向に従い</w:t>
      </w:r>
      <w:r w:rsidRPr="00EA476A">
        <w:rPr>
          <w:rFonts w:ascii="ＭＳ 明朝" w:hAnsi="ＭＳ 明朝"/>
        </w:rPr>
        <w:t>、</w:t>
      </w:r>
      <w:r w:rsidR="00632497" w:rsidRPr="00EA476A">
        <w:rPr>
          <w:rFonts w:ascii="ＭＳ 明朝" w:hAnsi="ＭＳ 明朝" w:hint="eastAsia"/>
        </w:rPr>
        <w:t>有価証券</w:t>
      </w:r>
      <w:r w:rsidRPr="00EA476A">
        <w:rPr>
          <w:rFonts w:ascii="ＭＳ 明朝" w:hAnsi="ＭＳ 明朝"/>
        </w:rPr>
        <w:t>の引渡し又は当社での保護預りと</w:t>
      </w:r>
      <w:r w:rsidR="00FA7367" w:rsidRPr="00EA476A">
        <w:rPr>
          <w:rFonts w:ascii="ＭＳ 明朝" w:hAnsi="ＭＳ 明朝" w:hint="eastAsia"/>
        </w:rPr>
        <w:t>する</w:t>
      </w:r>
      <w:r w:rsidRPr="00EA476A">
        <w:rPr>
          <w:rFonts w:ascii="ＭＳ 明朝" w:hAnsi="ＭＳ 明朝"/>
        </w:rPr>
        <w:t>。</w:t>
      </w:r>
    </w:p>
    <w:p w14:paraId="4A2B8387" w14:textId="43596977" w:rsidR="00426A1C" w:rsidRPr="00EA476A" w:rsidRDefault="00426A1C" w:rsidP="002E63C0">
      <w:pPr>
        <w:ind w:leftChars="200" w:left="630" w:hangingChars="100" w:hanging="210"/>
        <w:rPr>
          <w:rFonts w:ascii="ＭＳ 明朝" w:hAnsi="ＭＳ 明朝"/>
        </w:rPr>
      </w:pPr>
      <w:r w:rsidRPr="00EA476A">
        <w:rPr>
          <w:rFonts w:ascii="ＭＳ 明朝" w:hAnsi="ＭＳ 明朝"/>
        </w:rPr>
        <w:t>ロ</w:t>
      </w:r>
      <w:r w:rsidR="002E63C0" w:rsidRPr="00EA476A">
        <w:rPr>
          <w:rFonts w:ascii="ＭＳ 明朝" w:hAnsi="ＭＳ 明朝" w:hint="eastAsia"/>
        </w:rPr>
        <w:t xml:space="preserve">　</w:t>
      </w:r>
      <w:r w:rsidRPr="00EA476A">
        <w:rPr>
          <w:rFonts w:ascii="ＭＳ 明朝" w:hAnsi="ＭＳ 明朝"/>
        </w:rPr>
        <w:t>売付の場合は、</w:t>
      </w:r>
      <w:r w:rsidR="00770EBE" w:rsidRPr="00EA476A">
        <w:rPr>
          <w:rFonts w:ascii="ＭＳ 明朝" w:hAnsi="ＭＳ 明朝" w:hint="eastAsia"/>
        </w:rPr>
        <w:t>投資者</w:t>
      </w:r>
      <w:r w:rsidR="00FA7367" w:rsidRPr="00EA476A">
        <w:rPr>
          <w:rFonts w:ascii="ＭＳ 明朝" w:hAnsi="ＭＳ 明朝" w:hint="eastAsia"/>
        </w:rPr>
        <w:t>から</w:t>
      </w:r>
      <w:r w:rsidR="00632497" w:rsidRPr="00EA476A">
        <w:rPr>
          <w:rFonts w:ascii="ＭＳ 明朝" w:hAnsi="ＭＳ 明朝" w:hint="eastAsia"/>
        </w:rPr>
        <w:t>有価証券</w:t>
      </w:r>
      <w:r w:rsidRPr="00EA476A">
        <w:rPr>
          <w:rFonts w:ascii="ＭＳ 明朝" w:hAnsi="ＭＳ 明朝"/>
        </w:rPr>
        <w:t>を事前に預かり、</w:t>
      </w:r>
      <w:r w:rsidR="00632497" w:rsidRPr="00EA476A">
        <w:rPr>
          <w:rFonts w:ascii="ＭＳ 明朝" w:hAnsi="ＭＳ 明朝" w:hint="eastAsia"/>
        </w:rPr>
        <w:t>当該有価証券</w:t>
      </w:r>
      <w:r w:rsidRPr="00EA476A">
        <w:rPr>
          <w:rFonts w:ascii="ＭＳ 明朝" w:hAnsi="ＭＳ 明朝"/>
        </w:rPr>
        <w:t>に瑕疵がない事を確認した上で約定</w:t>
      </w:r>
      <w:r w:rsidR="00FA7367" w:rsidRPr="00EA476A">
        <w:rPr>
          <w:rFonts w:ascii="ＭＳ 明朝" w:hAnsi="ＭＳ 明朝" w:hint="eastAsia"/>
        </w:rPr>
        <w:t>処理を行う</w:t>
      </w:r>
      <w:r w:rsidRPr="00EA476A">
        <w:rPr>
          <w:rFonts w:ascii="ＭＳ 明朝" w:hAnsi="ＭＳ 明朝"/>
        </w:rPr>
        <w:t>。売却代金</w:t>
      </w:r>
      <w:r w:rsidR="00FA7367" w:rsidRPr="00EA476A">
        <w:rPr>
          <w:rFonts w:ascii="ＭＳ 明朝" w:hAnsi="ＭＳ 明朝" w:hint="eastAsia"/>
        </w:rPr>
        <w:t>は</w:t>
      </w:r>
      <w:r w:rsidRPr="00EA476A">
        <w:rPr>
          <w:rFonts w:ascii="ＭＳ 明朝" w:hAnsi="ＭＳ 明朝"/>
        </w:rPr>
        <w:t>、約定日から起算して</w:t>
      </w:r>
      <w:r w:rsidR="000D55F0" w:rsidRPr="00EA476A">
        <w:rPr>
          <w:rFonts w:ascii="ＭＳ 明朝" w:hAnsi="ＭＳ 明朝" w:hint="eastAsia"/>
        </w:rPr>
        <w:t>○</w:t>
      </w:r>
      <w:r w:rsidRPr="00EA476A">
        <w:rPr>
          <w:rFonts w:ascii="ＭＳ 明朝" w:hAnsi="ＭＳ 明朝"/>
        </w:rPr>
        <w:t>営業日目以降、</w:t>
      </w:r>
      <w:r w:rsidR="00770EBE" w:rsidRPr="00EA476A">
        <w:rPr>
          <w:rFonts w:ascii="ＭＳ 明朝" w:hAnsi="ＭＳ 明朝" w:hint="eastAsia"/>
        </w:rPr>
        <w:t>投資者</w:t>
      </w:r>
      <w:r w:rsidR="00FA7367" w:rsidRPr="00EA476A">
        <w:rPr>
          <w:rFonts w:ascii="ＭＳ 明朝" w:hAnsi="ＭＳ 明朝" w:hint="eastAsia"/>
        </w:rPr>
        <w:t>の意向に従い</w:t>
      </w:r>
      <w:r w:rsidRPr="00EA476A">
        <w:rPr>
          <w:rFonts w:ascii="ＭＳ 明朝" w:hAnsi="ＭＳ 明朝"/>
        </w:rPr>
        <w:t>、本人名義の預貯金口座への送金</w:t>
      </w:r>
      <w:r w:rsidR="00754FB0" w:rsidRPr="00EA476A">
        <w:rPr>
          <w:rFonts w:ascii="ＭＳ 明朝" w:hAnsi="ＭＳ 明朝" w:hint="eastAsia"/>
        </w:rPr>
        <w:t>、</w:t>
      </w:r>
      <w:r w:rsidRPr="00EA476A">
        <w:rPr>
          <w:rFonts w:ascii="ＭＳ 明朝" w:hAnsi="ＭＳ 明朝"/>
        </w:rPr>
        <w:t>当社約款による</w:t>
      </w:r>
      <w:r w:rsidR="009D75FB" w:rsidRPr="00EA476A">
        <w:rPr>
          <w:rFonts w:ascii="ＭＳ 明朝" w:hAnsi="ＭＳ 明朝" w:hint="eastAsia"/>
        </w:rPr>
        <w:t>M</w:t>
      </w:r>
      <w:r w:rsidR="009D75FB" w:rsidRPr="00EA476A">
        <w:rPr>
          <w:rFonts w:ascii="ＭＳ 明朝" w:hAnsi="ＭＳ 明朝"/>
        </w:rPr>
        <w:t>RF</w:t>
      </w:r>
      <w:r w:rsidR="00AE4637" w:rsidRPr="00EA476A">
        <w:rPr>
          <w:rFonts w:ascii="ＭＳ 明朝" w:hAnsi="ＭＳ 明朝" w:hint="eastAsia"/>
        </w:rPr>
        <w:t>の自動取得</w:t>
      </w:r>
      <w:r w:rsidR="00292FE2" w:rsidRPr="00EA476A">
        <w:rPr>
          <w:rFonts w:ascii="ＭＳ 明朝" w:hAnsi="ＭＳ 明朝" w:hint="eastAsia"/>
        </w:rPr>
        <w:t>又は</w:t>
      </w:r>
      <w:r w:rsidR="007D3B4B" w:rsidRPr="00EA476A">
        <w:rPr>
          <w:rFonts w:ascii="ＭＳ 明朝" w:hAnsi="ＭＳ 明朝" w:hint="eastAsia"/>
        </w:rPr>
        <w:t>預り金</w:t>
      </w:r>
      <w:r w:rsidR="00AE4637" w:rsidRPr="00EA476A">
        <w:rPr>
          <w:rFonts w:ascii="ＭＳ 明朝" w:hAnsi="ＭＳ 明朝" w:hint="eastAsia"/>
        </w:rPr>
        <w:t>として受け入れることとする</w:t>
      </w:r>
      <w:r w:rsidRPr="00EA476A">
        <w:rPr>
          <w:rFonts w:ascii="ＭＳ 明朝" w:hAnsi="ＭＳ 明朝"/>
        </w:rPr>
        <w:t>。</w:t>
      </w:r>
    </w:p>
    <w:p w14:paraId="0261B2DB" w14:textId="70162EF1" w:rsidR="00426A1C" w:rsidRPr="00EA476A" w:rsidRDefault="00FA7367" w:rsidP="002E63C0">
      <w:pPr>
        <w:ind w:firstLineChars="100" w:firstLine="210"/>
        <w:rPr>
          <w:rFonts w:ascii="ＭＳ 明朝" w:hAnsi="ＭＳ 明朝"/>
        </w:rPr>
      </w:pPr>
      <w:r w:rsidRPr="00EA476A">
        <w:rPr>
          <w:rFonts w:ascii="ＭＳ 明朝" w:hAnsi="ＭＳ 明朝" w:hint="eastAsia"/>
        </w:rPr>
        <w:t xml:space="preserve">②　</w:t>
      </w:r>
      <w:r w:rsidR="008C673B" w:rsidRPr="00EA476A">
        <w:rPr>
          <w:rFonts w:ascii="ＭＳ 明朝" w:hAnsi="ＭＳ 明朝" w:hint="eastAsia"/>
        </w:rPr>
        <w:t>非上場有価証券</w:t>
      </w:r>
      <w:r w:rsidR="00426A1C" w:rsidRPr="00EA476A">
        <w:rPr>
          <w:rFonts w:ascii="ＭＳ 明朝" w:hAnsi="ＭＳ 明朝"/>
        </w:rPr>
        <w:t>の</w:t>
      </w:r>
      <w:r w:rsidR="00C36D59" w:rsidRPr="00EA476A">
        <w:rPr>
          <w:rFonts w:ascii="ＭＳ 明朝" w:hAnsi="ＭＳ 明朝" w:hint="eastAsia"/>
        </w:rPr>
        <w:t>うち、</w:t>
      </w:r>
      <w:r w:rsidR="00426A1C" w:rsidRPr="00EA476A">
        <w:rPr>
          <w:rFonts w:ascii="ＭＳ 明朝" w:hAnsi="ＭＳ 明朝"/>
        </w:rPr>
        <w:t>発行者が</w:t>
      </w:r>
      <w:r w:rsidR="008C673B" w:rsidRPr="00EA476A">
        <w:rPr>
          <w:rFonts w:ascii="ＭＳ 明朝" w:hAnsi="ＭＳ 明朝" w:hint="eastAsia"/>
        </w:rPr>
        <w:t>券面</w:t>
      </w:r>
      <w:r w:rsidR="00426A1C" w:rsidRPr="00EA476A">
        <w:rPr>
          <w:rFonts w:ascii="ＭＳ 明朝" w:hAnsi="ＭＳ 明朝"/>
        </w:rPr>
        <w:t>を発行していない</w:t>
      </w:r>
      <w:r w:rsidR="00C36D59" w:rsidRPr="00EA476A">
        <w:rPr>
          <w:rFonts w:ascii="ＭＳ 明朝" w:hAnsi="ＭＳ 明朝" w:hint="eastAsia"/>
        </w:rPr>
        <w:t>ものに係る取引の</w:t>
      </w:r>
      <w:r w:rsidR="00426A1C" w:rsidRPr="00EA476A">
        <w:rPr>
          <w:rFonts w:ascii="ＭＳ 明朝" w:hAnsi="ＭＳ 明朝"/>
        </w:rPr>
        <w:t>場合</w:t>
      </w:r>
    </w:p>
    <w:p w14:paraId="791722BE" w14:textId="1E13CCDD" w:rsidR="00FA7367" w:rsidRPr="00EA476A" w:rsidRDefault="00426A1C" w:rsidP="002E63C0">
      <w:pPr>
        <w:ind w:leftChars="200" w:left="630" w:hangingChars="100" w:hanging="210"/>
        <w:rPr>
          <w:rFonts w:ascii="ＭＳ 明朝" w:hAnsi="ＭＳ 明朝"/>
        </w:rPr>
      </w:pPr>
      <w:r w:rsidRPr="00EA476A">
        <w:rPr>
          <w:rFonts w:ascii="ＭＳ 明朝" w:hAnsi="ＭＳ 明朝"/>
        </w:rPr>
        <w:t>イ</w:t>
      </w:r>
      <w:r w:rsidR="002E63C0" w:rsidRPr="00EA476A">
        <w:rPr>
          <w:rFonts w:ascii="ＭＳ 明朝" w:hAnsi="ＭＳ 明朝" w:hint="eastAsia"/>
        </w:rPr>
        <w:t xml:space="preserve">　</w:t>
      </w:r>
      <w:r w:rsidRPr="00EA476A">
        <w:rPr>
          <w:rFonts w:ascii="ＭＳ 明朝" w:hAnsi="ＭＳ 明朝"/>
        </w:rPr>
        <w:t>買付の場合は、</w:t>
      </w:r>
      <w:r w:rsidR="00770EBE" w:rsidRPr="00EA476A">
        <w:rPr>
          <w:rFonts w:ascii="ＭＳ 明朝" w:hAnsi="ＭＳ 明朝" w:hint="eastAsia"/>
        </w:rPr>
        <w:t>投資者</w:t>
      </w:r>
      <w:r w:rsidR="00FA7367" w:rsidRPr="00EA476A">
        <w:rPr>
          <w:rFonts w:ascii="ＭＳ 明朝" w:hAnsi="ＭＳ 明朝" w:hint="eastAsia"/>
        </w:rPr>
        <w:t>から</w:t>
      </w:r>
      <w:r w:rsidRPr="00EA476A">
        <w:rPr>
          <w:rFonts w:ascii="ＭＳ 明朝" w:hAnsi="ＭＳ 明朝"/>
        </w:rPr>
        <w:t>約定金額、名義書換手続書類及び名義書換手数料を事前に</w:t>
      </w:r>
      <w:r w:rsidR="00FA7367" w:rsidRPr="00EA476A">
        <w:rPr>
          <w:rFonts w:ascii="ＭＳ 明朝" w:hAnsi="ＭＳ 明朝" w:hint="eastAsia"/>
        </w:rPr>
        <w:t>受入れ</w:t>
      </w:r>
      <w:r w:rsidRPr="00EA476A">
        <w:rPr>
          <w:rFonts w:ascii="ＭＳ 明朝" w:hAnsi="ＭＳ 明朝"/>
        </w:rPr>
        <w:t>、当社において名義書換</w:t>
      </w:r>
      <w:r w:rsidR="00E6709A" w:rsidRPr="00EA476A">
        <w:rPr>
          <w:rFonts w:ascii="ＭＳ 明朝" w:hAnsi="ＭＳ 明朝" w:hint="eastAsia"/>
        </w:rPr>
        <w:t>手続</w:t>
      </w:r>
      <w:r w:rsidRPr="00EA476A">
        <w:rPr>
          <w:rFonts w:ascii="ＭＳ 明朝" w:hAnsi="ＭＳ 明朝"/>
        </w:rPr>
        <w:t>を</w:t>
      </w:r>
      <w:r w:rsidR="00FA7367" w:rsidRPr="00EA476A">
        <w:rPr>
          <w:rFonts w:ascii="ＭＳ 明朝" w:hAnsi="ＭＳ 明朝" w:hint="eastAsia"/>
        </w:rPr>
        <w:t>行う</w:t>
      </w:r>
      <w:r w:rsidRPr="00EA476A">
        <w:rPr>
          <w:rFonts w:ascii="ＭＳ 明朝" w:hAnsi="ＭＳ 明朝"/>
        </w:rPr>
        <w:t>。</w:t>
      </w:r>
    </w:p>
    <w:p w14:paraId="079CD328" w14:textId="770AF351" w:rsidR="00426A1C" w:rsidRPr="00EA476A" w:rsidRDefault="00426A1C" w:rsidP="002E63C0">
      <w:pPr>
        <w:ind w:leftChars="200" w:left="630" w:hangingChars="100" w:hanging="210"/>
        <w:rPr>
          <w:rFonts w:ascii="ＭＳ 明朝" w:hAnsi="ＭＳ 明朝"/>
        </w:rPr>
      </w:pPr>
      <w:r w:rsidRPr="00EA476A">
        <w:rPr>
          <w:rFonts w:ascii="ＭＳ 明朝" w:hAnsi="ＭＳ 明朝"/>
        </w:rPr>
        <w:t>ロ</w:t>
      </w:r>
      <w:r w:rsidR="002E63C0" w:rsidRPr="00EA476A">
        <w:rPr>
          <w:rFonts w:ascii="ＭＳ 明朝" w:hAnsi="ＭＳ 明朝" w:hint="eastAsia"/>
        </w:rPr>
        <w:t xml:space="preserve">　</w:t>
      </w:r>
      <w:r w:rsidRPr="00EA476A">
        <w:rPr>
          <w:rFonts w:ascii="ＭＳ 明朝" w:hAnsi="ＭＳ 明朝"/>
        </w:rPr>
        <w:t>売付の場合は、当該売付申込者本人が</w:t>
      </w:r>
      <w:r w:rsidR="00155DCC" w:rsidRPr="00EA476A">
        <w:rPr>
          <w:rFonts w:ascii="ＭＳ 明朝" w:hAnsi="ＭＳ 明朝" w:hint="eastAsia"/>
        </w:rPr>
        <w:t>所有者</w:t>
      </w:r>
      <w:r w:rsidRPr="00EA476A">
        <w:rPr>
          <w:rFonts w:ascii="ＭＳ 明朝" w:hAnsi="ＭＳ 明朝"/>
        </w:rPr>
        <w:t>であることを確認した上で約定</w:t>
      </w:r>
      <w:r w:rsidR="00E61414" w:rsidRPr="00EA476A">
        <w:rPr>
          <w:rFonts w:ascii="ＭＳ 明朝" w:hAnsi="ＭＳ 明朝" w:hint="eastAsia"/>
        </w:rPr>
        <w:t>する</w:t>
      </w:r>
      <w:r w:rsidRPr="00EA476A">
        <w:rPr>
          <w:rFonts w:ascii="ＭＳ 明朝" w:hAnsi="ＭＳ 明朝"/>
        </w:rPr>
        <w:t>。売却代金は、</w:t>
      </w:r>
      <w:r w:rsidR="001C1A8A" w:rsidRPr="00EA476A">
        <w:rPr>
          <w:rFonts w:ascii="ＭＳ 明朝" w:hAnsi="ＭＳ 明朝"/>
        </w:rPr>
        <w:t>約定日から起算して</w:t>
      </w:r>
      <w:r w:rsidR="001C1A8A" w:rsidRPr="00EA476A">
        <w:rPr>
          <w:rFonts w:ascii="ＭＳ 明朝" w:hAnsi="ＭＳ 明朝" w:hint="eastAsia"/>
        </w:rPr>
        <w:t>○</w:t>
      </w:r>
      <w:r w:rsidR="001C1A8A" w:rsidRPr="00EA476A">
        <w:rPr>
          <w:rFonts w:ascii="ＭＳ 明朝" w:hAnsi="ＭＳ 明朝"/>
        </w:rPr>
        <w:t>営業日目以降</w:t>
      </w:r>
      <w:r w:rsidR="001C1A8A" w:rsidRPr="00EA476A">
        <w:rPr>
          <w:rFonts w:ascii="ＭＳ 明朝" w:hAnsi="ＭＳ 明朝" w:hint="eastAsia"/>
        </w:rPr>
        <w:t>、</w:t>
      </w:r>
      <w:r w:rsidR="00770EBE" w:rsidRPr="00EA476A">
        <w:rPr>
          <w:rFonts w:ascii="ＭＳ 明朝" w:hAnsi="ＭＳ 明朝" w:hint="eastAsia"/>
        </w:rPr>
        <w:t>投資者</w:t>
      </w:r>
      <w:r w:rsidR="00062FCB" w:rsidRPr="00EA476A">
        <w:rPr>
          <w:rFonts w:ascii="ＭＳ 明朝" w:hAnsi="ＭＳ 明朝" w:hint="eastAsia"/>
        </w:rPr>
        <w:t>の意向に従い</w:t>
      </w:r>
      <w:r w:rsidRPr="00EA476A">
        <w:rPr>
          <w:rFonts w:ascii="ＭＳ 明朝" w:hAnsi="ＭＳ 明朝"/>
        </w:rPr>
        <w:t>、本人名義の預貯金口座への送金</w:t>
      </w:r>
      <w:r w:rsidR="00754FB0" w:rsidRPr="00EA476A">
        <w:rPr>
          <w:rFonts w:ascii="ＭＳ 明朝" w:hAnsi="ＭＳ 明朝" w:hint="eastAsia"/>
        </w:rPr>
        <w:t>、</w:t>
      </w:r>
      <w:r w:rsidRPr="00EA476A">
        <w:rPr>
          <w:rFonts w:ascii="ＭＳ 明朝" w:hAnsi="ＭＳ 明朝"/>
        </w:rPr>
        <w:t>当社約款による</w:t>
      </w:r>
      <w:r w:rsidR="009D75FB" w:rsidRPr="00EA476A">
        <w:rPr>
          <w:rFonts w:ascii="ＭＳ 明朝" w:hAnsi="ＭＳ 明朝" w:hint="eastAsia"/>
        </w:rPr>
        <w:t>M</w:t>
      </w:r>
      <w:r w:rsidR="009D75FB" w:rsidRPr="00EA476A">
        <w:rPr>
          <w:rFonts w:ascii="ＭＳ 明朝" w:hAnsi="ＭＳ 明朝"/>
        </w:rPr>
        <w:t>RF</w:t>
      </w:r>
      <w:r w:rsidR="00AE4637" w:rsidRPr="00EA476A">
        <w:rPr>
          <w:rFonts w:ascii="ＭＳ 明朝" w:hAnsi="ＭＳ 明朝" w:hint="eastAsia"/>
        </w:rPr>
        <w:t>の自動取得</w:t>
      </w:r>
      <w:r w:rsidR="00292FE2" w:rsidRPr="00EA476A">
        <w:rPr>
          <w:rFonts w:ascii="ＭＳ 明朝" w:hAnsi="ＭＳ 明朝" w:hint="eastAsia"/>
        </w:rPr>
        <w:t>又は</w:t>
      </w:r>
      <w:r w:rsidR="007D3B4B" w:rsidRPr="00EA476A">
        <w:rPr>
          <w:rFonts w:ascii="ＭＳ 明朝" w:hAnsi="ＭＳ 明朝" w:hint="eastAsia"/>
        </w:rPr>
        <w:t>預り金</w:t>
      </w:r>
      <w:r w:rsidR="00AE4637" w:rsidRPr="00EA476A">
        <w:rPr>
          <w:rFonts w:ascii="ＭＳ 明朝" w:hAnsi="ＭＳ 明朝" w:hint="eastAsia"/>
        </w:rPr>
        <w:t>として受け入れることとする</w:t>
      </w:r>
      <w:r w:rsidRPr="00EA476A">
        <w:rPr>
          <w:rFonts w:ascii="ＭＳ 明朝" w:hAnsi="ＭＳ 明朝"/>
        </w:rPr>
        <w:t>。</w:t>
      </w:r>
    </w:p>
    <w:p w14:paraId="55C8BE22" w14:textId="0F481AF7" w:rsidR="00426A1C" w:rsidRPr="00EA476A" w:rsidRDefault="005B6E98" w:rsidP="00595EC7">
      <w:pPr>
        <w:ind w:firstLineChars="100" w:firstLine="210"/>
        <w:rPr>
          <w:rFonts w:ascii="ＭＳ 明朝" w:hAnsi="ＭＳ 明朝"/>
        </w:rPr>
      </w:pPr>
      <w:r w:rsidRPr="00EA476A">
        <w:rPr>
          <w:rFonts w:ascii="ＭＳ 明朝" w:hAnsi="ＭＳ 明朝" w:hint="eastAsia"/>
        </w:rPr>
        <w:t>③　投資信託受益証券</w:t>
      </w:r>
      <w:r w:rsidR="00606917" w:rsidRPr="00EA476A">
        <w:rPr>
          <w:rFonts w:ascii="ＭＳ 明朝" w:hAnsi="ＭＳ 明朝" w:hint="eastAsia"/>
          <w:u w:val="single"/>
        </w:rPr>
        <w:t>又は外国投資信託受益証券</w:t>
      </w:r>
      <w:r w:rsidR="00C36D59" w:rsidRPr="00EA476A">
        <w:rPr>
          <w:rFonts w:ascii="ＭＳ 明朝" w:hAnsi="ＭＳ 明朝" w:hint="eastAsia"/>
        </w:rPr>
        <w:t>に係る取引</w:t>
      </w:r>
      <w:r w:rsidRPr="00EA476A">
        <w:rPr>
          <w:rFonts w:ascii="ＭＳ 明朝" w:hAnsi="ＭＳ 明朝" w:hint="eastAsia"/>
        </w:rPr>
        <w:t>の場合</w:t>
      </w:r>
    </w:p>
    <w:p w14:paraId="052FB168" w14:textId="09BC016D" w:rsidR="005B6E98" w:rsidRPr="00EA476A" w:rsidRDefault="005B6E98" w:rsidP="00595EC7">
      <w:pPr>
        <w:ind w:leftChars="200" w:left="420"/>
      </w:pPr>
      <w:r w:rsidRPr="00EA476A">
        <w:rPr>
          <w:rFonts w:ascii="ＭＳ 明朝" w:hAnsi="ＭＳ 明朝" w:hint="eastAsia"/>
        </w:rPr>
        <w:t>当該</w:t>
      </w:r>
      <w:r w:rsidRPr="00EA476A">
        <w:rPr>
          <w:rFonts w:hint="eastAsia"/>
        </w:rPr>
        <w:t>投資信託受益証券</w:t>
      </w:r>
      <w:r w:rsidR="006F0F45" w:rsidRPr="00EA476A">
        <w:rPr>
          <w:rFonts w:hint="eastAsia"/>
          <w:u w:val="single"/>
        </w:rPr>
        <w:t>又は外国投資信託受益証券</w:t>
      </w:r>
      <w:r w:rsidRPr="00EA476A">
        <w:rPr>
          <w:rFonts w:hint="eastAsia"/>
        </w:rPr>
        <w:t>の</w:t>
      </w:r>
      <w:r w:rsidR="008C4A8F" w:rsidRPr="00EA476A">
        <w:rPr>
          <w:rFonts w:hint="eastAsia"/>
        </w:rPr>
        <w:t>特定証券情報</w:t>
      </w:r>
      <w:r w:rsidRPr="00EA476A">
        <w:rPr>
          <w:rFonts w:hint="eastAsia"/>
        </w:rPr>
        <w:t>等及び当社の取引約款に記載するところに従う。</w:t>
      </w:r>
    </w:p>
    <w:p w14:paraId="39C17F0C" w14:textId="77777777" w:rsidR="00FB4348" w:rsidRPr="00EA476A" w:rsidRDefault="00FB4348" w:rsidP="002E63C0">
      <w:pPr>
        <w:rPr>
          <w:rFonts w:ascii="ＭＳ 明朝" w:hAnsi="ＭＳ 明朝"/>
        </w:rPr>
      </w:pPr>
    </w:p>
    <w:p w14:paraId="4F33B69E" w14:textId="34E8C3C5" w:rsidR="009A773C" w:rsidRPr="00EA476A" w:rsidRDefault="009A773C" w:rsidP="002E63C0">
      <w:pPr>
        <w:rPr>
          <w:rFonts w:ascii="ＭＳ ゴシック" w:eastAsia="ＭＳ ゴシック" w:hAnsi="ＭＳ ゴシック"/>
          <w:b/>
        </w:rPr>
      </w:pPr>
      <w:r w:rsidRPr="00EA476A">
        <w:rPr>
          <w:rFonts w:ascii="ＭＳ ゴシック" w:eastAsia="ＭＳ ゴシック" w:hAnsi="ＭＳ ゴシック" w:hint="eastAsia"/>
          <w:b/>
        </w:rPr>
        <w:t>（問い合わせ対応）</w:t>
      </w:r>
    </w:p>
    <w:p w14:paraId="0DF19B46" w14:textId="52A0F167" w:rsidR="009A773C" w:rsidRPr="00EA476A" w:rsidRDefault="009A773C" w:rsidP="002E63C0">
      <w:pPr>
        <w:ind w:left="210" w:hangingChars="100" w:hanging="210"/>
        <w:rPr>
          <w:rFonts w:ascii="ＭＳ 明朝" w:hAnsi="ＭＳ 明朝"/>
        </w:rPr>
      </w:pPr>
      <w:r w:rsidRPr="00EA476A">
        <w:rPr>
          <w:rFonts w:ascii="ＭＳ 明朝" w:hAnsi="ＭＳ 明朝" w:hint="eastAsia"/>
        </w:rPr>
        <w:t>第</w:t>
      </w:r>
      <w:r w:rsidR="002F2565" w:rsidRPr="00EA476A">
        <w:rPr>
          <w:rFonts w:ascii="ＭＳ 明朝" w:hAnsi="ＭＳ 明朝" w:hint="eastAsia"/>
        </w:rPr>
        <w:t xml:space="preserve"> </w:t>
      </w:r>
      <w:r w:rsidR="007F611D" w:rsidRPr="00EA476A">
        <w:rPr>
          <w:rFonts w:ascii="ＭＳ 明朝" w:hAnsi="ＭＳ 明朝" w:hint="eastAsia"/>
        </w:rPr>
        <w:t>1</w:t>
      </w:r>
      <w:r w:rsidR="00192E09" w:rsidRPr="00EA476A">
        <w:rPr>
          <w:rFonts w:ascii="ＭＳ 明朝" w:hAnsi="ＭＳ 明朝" w:hint="eastAsia"/>
        </w:rPr>
        <w:t>2</w:t>
      </w:r>
      <w:r w:rsidRPr="00EA476A">
        <w:rPr>
          <w:rFonts w:ascii="ＭＳ 明朝" w:hAnsi="ＭＳ 明朝" w:hint="eastAsia"/>
        </w:rPr>
        <w:t xml:space="preserve"> 条　投資者からの問い合わせについては、○○部が対応する。 </w:t>
      </w:r>
    </w:p>
    <w:p w14:paraId="08DE9809" w14:textId="77777777" w:rsidR="00262DDC" w:rsidRPr="00EA476A" w:rsidRDefault="00262DDC" w:rsidP="002E63C0">
      <w:pPr>
        <w:rPr>
          <w:rFonts w:ascii="ＭＳ 明朝" w:hAnsi="ＭＳ 明朝"/>
        </w:rPr>
      </w:pPr>
    </w:p>
    <w:p w14:paraId="5E7B4F4F" w14:textId="28C3A1ED" w:rsidR="009C4032" w:rsidRPr="00EA476A" w:rsidRDefault="009C4032" w:rsidP="002E63C0">
      <w:pPr>
        <w:rPr>
          <w:rFonts w:ascii="ＭＳ 明朝" w:hAnsi="ＭＳ 明朝"/>
        </w:rPr>
      </w:pPr>
    </w:p>
    <w:p w14:paraId="7427D3BE" w14:textId="77777777" w:rsidR="00204090" w:rsidRPr="00EA476A" w:rsidRDefault="00204090" w:rsidP="002E63C0">
      <w:pPr>
        <w:rPr>
          <w:rFonts w:ascii="ＭＳ 明朝" w:hAnsi="ＭＳ 明朝"/>
        </w:rPr>
      </w:pPr>
    </w:p>
    <w:p w14:paraId="3B9E72D3" w14:textId="77777777" w:rsidR="001A4D5B" w:rsidRPr="00EA476A" w:rsidRDefault="001A4D5B" w:rsidP="00A666F7">
      <w:pPr>
        <w:ind w:firstLineChars="600" w:firstLine="1260"/>
        <w:jc w:val="center"/>
        <w:rPr>
          <w:rFonts w:ascii="ＭＳ 明朝" w:hAnsi="ＭＳ 明朝"/>
          <w:lang w:eastAsia="zh-TW"/>
        </w:rPr>
      </w:pPr>
      <w:r w:rsidRPr="00EA476A">
        <w:rPr>
          <w:rFonts w:ascii="ＭＳ 明朝" w:hAnsi="ＭＳ 明朝" w:hint="eastAsia"/>
          <w:lang w:eastAsia="zh-TW"/>
        </w:rPr>
        <w:t>付　　　　則（</w:t>
      </w:r>
      <w:r w:rsidR="00DE1BF4" w:rsidRPr="00EA476A">
        <w:rPr>
          <w:rFonts w:ascii="ＭＳ 明朝" w:hAnsi="ＭＳ 明朝" w:hint="eastAsia"/>
          <w:lang w:eastAsia="zh-TW"/>
        </w:rPr>
        <w:t>令</w:t>
      </w:r>
      <w:r w:rsidR="00190BB0" w:rsidRPr="00EA476A">
        <w:rPr>
          <w:rFonts w:ascii="ＭＳ 明朝" w:hAnsi="ＭＳ 明朝" w:hint="eastAsia"/>
          <w:lang w:eastAsia="zh-TW"/>
        </w:rPr>
        <w:t>○</w:t>
      </w:r>
      <w:r w:rsidRPr="00EA476A">
        <w:rPr>
          <w:rFonts w:ascii="ＭＳ 明朝" w:hAnsi="ＭＳ 明朝" w:hint="eastAsia"/>
          <w:lang w:eastAsia="zh-TW"/>
        </w:rPr>
        <w:t>．</w:t>
      </w:r>
      <w:r w:rsidR="00F77733" w:rsidRPr="00EA476A">
        <w:rPr>
          <w:rFonts w:ascii="ＭＳ 明朝" w:hAnsi="ＭＳ 明朝" w:hint="eastAsia"/>
          <w:lang w:eastAsia="zh-TW"/>
        </w:rPr>
        <w:t>○</w:t>
      </w:r>
      <w:r w:rsidRPr="00EA476A">
        <w:rPr>
          <w:rFonts w:ascii="ＭＳ 明朝" w:hAnsi="ＭＳ 明朝" w:hint="eastAsia"/>
          <w:lang w:eastAsia="zh-TW"/>
        </w:rPr>
        <w:t>．</w:t>
      </w:r>
      <w:r w:rsidR="00F77733" w:rsidRPr="00EA476A">
        <w:rPr>
          <w:rFonts w:ascii="ＭＳ 明朝" w:hAnsi="ＭＳ 明朝" w:hint="eastAsia"/>
          <w:lang w:eastAsia="zh-TW"/>
        </w:rPr>
        <w:t>○</w:t>
      </w:r>
      <w:r w:rsidRPr="00EA476A">
        <w:rPr>
          <w:rFonts w:ascii="ＭＳ 明朝" w:hAnsi="ＭＳ 明朝" w:hint="eastAsia"/>
          <w:lang w:eastAsia="zh-TW"/>
        </w:rPr>
        <w:t>）</w:t>
      </w:r>
    </w:p>
    <w:p w14:paraId="48A7DC6C" w14:textId="77777777" w:rsidR="001A4D5B" w:rsidRPr="00EA476A" w:rsidRDefault="001A4D5B" w:rsidP="002E63C0">
      <w:pPr>
        <w:rPr>
          <w:rFonts w:ascii="ＭＳ 明朝" w:hAnsi="ＭＳ 明朝"/>
          <w:lang w:eastAsia="zh-TW"/>
        </w:rPr>
      </w:pPr>
    </w:p>
    <w:p w14:paraId="6ABFF7EB" w14:textId="77777777" w:rsidR="00773FF4" w:rsidRPr="00A019DC" w:rsidRDefault="001A4D5B" w:rsidP="002E63C0">
      <w:r w:rsidRPr="00EA476A">
        <w:rPr>
          <w:rFonts w:ascii="ＭＳ 明朝" w:hAnsi="ＭＳ 明朝" w:hint="eastAsia"/>
        </w:rPr>
        <w:t>この</w:t>
      </w:r>
      <w:r w:rsidR="00190BB0" w:rsidRPr="00EA476A">
        <w:rPr>
          <w:rFonts w:ascii="ＭＳ 明朝" w:hAnsi="ＭＳ 明朝" w:hint="eastAsia"/>
        </w:rPr>
        <w:t>規程</w:t>
      </w:r>
      <w:r w:rsidRPr="00EA476A">
        <w:rPr>
          <w:rFonts w:ascii="ＭＳ 明朝" w:hAnsi="ＭＳ 明朝" w:hint="eastAsia"/>
        </w:rPr>
        <w:t>は、</w:t>
      </w:r>
      <w:r w:rsidR="00DE1BF4" w:rsidRPr="00EA476A">
        <w:rPr>
          <w:rFonts w:ascii="ＭＳ 明朝" w:hAnsi="ＭＳ 明朝" w:hint="eastAsia"/>
        </w:rPr>
        <w:t>令和</w:t>
      </w:r>
      <w:r w:rsidR="00190BB0" w:rsidRPr="00EA476A">
        <w:rPr>
          <w:rFonts w:ascii="ＭＳ 明朝" w:hAnsi="ＭＳ 明朝" w:hint="eastAsia"/>
        </w:rPr>
        <w:t xml:space="preserve">　</w:t>
      </w:r>
      <w:r w:rsidRPr="00EA476A">
        <w:rPr>
          <w:rFonts w:ascii="ＭＳ 明朝" w:hAnsi="ＭＳ 明朝" w:hint="eastAsia"/>
        </w:rPr>
        <w:t>年</w:t>
      </w:r>
      <w:r w:rsidR="00190BB0" w:rsidRPr="00EA476A">
        <w:rPr>
          <w:rFonts w:ascii="ＭＳ 明朝" w:hAnsi="ＭＳ 明朝" w:hint="eastAsia"/>
        </w:rPr>
        <w:t xml:space="preserve">　</w:t>
      </w:r>
      <w:r w:rsidRPr="00EA476A">
        <w:rPr>
          <w:rFonts w:ascii="ＭＳ 明朝" w:hAnsi="ＭＳ 明朝" w:hint="eastAsia"/>
        </w:rPr>
        <w:t>月</w:t>
      </w:r>
      <w:r w:rsidR="00190BB0" w:rsidRPr="00EA476A">
        <w:rPr>
          <w:rFonts w:ascii="ＭＳ 明朝" w:hAnsi="ＭＳ 明朝" w:hint="eastAsia"/>
        </w:rPr>
        <w:t xml:space="preserve">　</w:t>
      </w:r>
      <w:r w:rsidRPr="00EA476A">
        <w:rPr>
          <w:rFonts w:ascii="ＭＳ 明朝" w:hAnsi="ＭＳ 明朝" w:hint="eastAsia"/>
        </w:rPr>
        <w:t>日から施行する。</w:t>
      </w:r>
    </w:p>
    <w:sectPr w:rsidR="00773FF4" w:rsidRPr="00A019DC">
      <w:headerReference w:type="default" r:id="rId8"/>
      <w:footerReference w:type="even" r:id="rId9"/>
      <w:footerReference w:type="default" r:id="rId10"/>
      <w:pgSz w:w="11907" w:h="16840" w:code="9"/>
      <w:pgMar w:top="1701" w:right="1418" w:bottom="1701" w:left="1418" w:header="851" w:footer="992" w:gutter="0"/>
      <w:cols w:space="425"/>
      <w:docGrid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C89B7" w14:textId="77777777" w:rsidR="009708E1" w:rsidRDefault="009708E1">
      <w:r>
        <w:separator/>
      </w:r>
    </w:p>
  </w:endnote>
  <w:endnote w:type="continuationSeparator" w:id="0">
    <w:p w14:paraId="32455F0C" w14:textId="77777777" w:rsidR="009708E1" w:rsidRDefault="00970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D1262" w14:textId="77777777" w:rsidR="00765158" w:rsidRDefault="0076515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77733">
      <w:rPr>
        <w:rStyle w:val="a8"/>
        <w:noProof/>
      </w:rPr>
      <w:t>10</w:t>
    </w:r>
    <w:r>
      <w:rPr>
        <w:rStyle w:val="a8"/>
      </w:rPr>
      <w:fldChar w:fldCharType="end"/>
    </w:r>
  </w:p>
  <w:p w14:paraId="482731CA" w14:textId="77777777" w:rsidR="00765158" w:rsidRDefault="007651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700679"/>
      <w:docPartObj>
        <w:docPartGallery w:val="Page Numbers (Bottom of Page)"/>
        <w:docPartUnique/>
      </w:docPartObj>
    </w:sdtPr>
    <w:sdtEndPr/>
    <w:sdtContent>
      <w:p w14:paraId="328036D0" w14:textId="48D24FB0" w:rsidR="00296EED" w:rsidRDefault="00296EED">
        <w:pPr>
          <w:pStyle w:val="a4"/>
          <w:jc w:val="center"/>
        </w:pPr>
        <w:r>
          <w:fldChar w:fldCharType="begin"/>
        </w:r>
        <w:r>
          <w:instrText>PAGE   \* MERGEFORMAT</w:instrText>
        </w:r>
        <w:r>
          <w:fldChar w:fldCharType="separate"/>
        </w:r>
        <w:r w:rsidR="00B1688C" w:rsidRPr="00B1688C">
          <w:rPr>
            <w:noProof/>
            <w:lang w:val="ja-JP"/>
          </w:rPr>
          <w:t>4</w:t>
        </w:r>
        <w:r>
          <w:fldChar w:fldCharType="end"/>
        </w:r>
      </w:p>
    </w:sdtContent>
  </w:sdt>
  <w:p w14:paraId="3B4ACE90" w14:textId="1D352AA9" w:rsidR="001B08E8" w:rsidRDefault="001B08E8" w:rsidP="001B08E8">
    <w:pPr>
      <w:pStyle w:val="a4"/>
      <w:ind w:right="21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39B01" w14:textId="77777777" w:rsidR="009708E1" w:rsidRDefault="009708E1">
      <w:r>
        <w:separator/>
      </w:r>
    </w:p>
  </w:footnote>
  <w:footnote w:type="continuationSeparator" w:id="0">
    <w:p w14:paraId="73FE0E44" w14:textId="77777777" w:rsidR="009708E1" w:rsidRDefault="00970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6517" w14:textId="3B8C3653" w:rsidR="00765158" w:rsidRDefault="0063073E">
    <w:pPr>
      <w:pStyle w:val="a3"/>
      <w:jc w:val="right"/>
    </w:pPr>
    <w:r>
      <w:rPr>
        <w:noProof/>
      </w:rPr>
      <mc:AlternateContent>
        <mc:Choice Requires="wps">
          <w:drawing>
            <wp:anchor distT="45720" distB="45720" distL="114300" distR="114300" simplePos="0" relativeHeight="251659264" behindDoc="0" locked="0" layoutInCell="1" allowOverlap="1" wp14:anchorId="0D0CEEF7" wp14:editId="3FB72845">
              <wp:simplePos x="0" y="0"/>
              <wp:positionH relativeFrom="column">
                <wp:posOffset>-262255</wp:posOffset>
              </wp:positionH>
              <wp:positionV relativeFrom="paragraph">
                <wp:posOffset>-302260</wp:posOffset>
              </wp:positionV>
              <wp:extent cx="1857375" cy="1404620"/>
              <wp:effectExtent l="0" t="0" r="28575"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404620"/>
                      </a:xfrm>
                      <a:prstGeom prst="rect">
                        <a:avLst/>
                      </a:prstGeom>
                      <a:solidFill>
                        <a:srgbClr val="FFFFFF"/>
                      </a:solidFill>
                      <a:ln w="9525">
                        <a:solidFill>
                          <a:srgbClr val="000000"/>
                        </a:solidFill>
                        <a:miter lim="800000"/>
                        <a:headEnd/>
                        <a:tailEnd/>
                      </a:ln>
                    </wps:spPr>
                    <wps:txbx>
                      <w:txbxContent>
                        <w:p w14:paraId="1F2425E6" w14:textId="2DC35622" w:rsidR="0063073E" w:rsidRDefault="0063073E">
                          <w:r>
                            <w:rPr>
                              <w:rFonts w:hint="eastAsia"/>
                            </w:rPr>
                            <w:t>下線部分</w:t>
                          </w:r>
                          <w:r>
                            <w:t>は</w:t>
                          </w:r>
                          <w:r>
                            <w:rPr>
                              <w:rFonts w:hint="eastAsia"/>
                            </w:rPr>
                            <w:t>外国</w:t>
                          </w:r>
                          <w:r>
                            <w:t>有価証券を取り扱う協会員のみ対象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0CEEF7" id="_x0000_t202" coordsize="21600,21600" o:spt="202" path="m,l,21600r21600,l21600,xe">
              <v:stroke joinstyle="miter"/>
              <v:path gradientshapeok="t" o:connecttype="rect"/>
            </v:shapetype>
            <v:shape id="テキスト ボックス 2" o:spid="_x0000_s1026" type="#_x0000_t202" style="position:absolute;left:0;text-align:left;margin-left:-20.65pt;margin-top:-23.8pt;width:146.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">
              <v:textbox style="mso-fit-shape-to-text:t">
                <w:txbxContent>
                  <w:p w14:paraId="1F2425E6" w14:textId="2DC35622" w:rsidR="0063073E" w:rsidRDefault="0063073E">
                    <w:r>
                      <w:rPr>
                        <w:rFonts w:hint="eastAsia"/>
                      </w:rPr>
                      <w:t>下線部分</w:t>
                    </w:r>
                    <w:r>
                      <w:t>は</w:t>
                    </w:r>
                    <w:r>
                      <w:rPr>
                        <w:rFonts w:hint="eastAsia"/>
                      </w:rPr>
                      <w:t>外国</w:t>
                    </w:r>
                    <w:r>
                      <w:t>有価証券を取り扱う協会員のみ対象</w:t>
                    </w:r>
                  </w:p>
                </w:txbxContent>
              </v:textbox>
              <w10:wrap type="square"/>
            </v:shape>
          </w:pict>
        </mc:Fallback>
      </mc:AlternateContent>
    </w:r>
    <w:r w:rsidR="00765158">
      <w:rPr>
        <w:rFonts w:hint="eastAsia"/>
      </w:rPr>
      <w:t>【社内規程モデル】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D14"/>
    <w:multiLevelType w:val="singleLevel"/>
    <w:tmpl w:val="7C3A4FDA"/>
    <w:lvl w:ilvl="0">
      <w:start w:val="1"/>
      <w:numFmt w:val="iroha"/>
      <w:lvlText w:val="（%1）"/>
      <w:lvlJc w:val="left"/>
      <w:pPr>
        <w:tabs>
          <w:tab w:val="num" w:pos="1230"/>
        </w:tabs>
        <w:ind w:left="907" w:hanging="397"/>
      </w:pPr>
      <w:rPr>
        <w:rFonts w:hint="eastAsia"/>
      </w:rPr>
    </w:lvl>
  </w:abstractNum>
  <w:abstractNum w:abstractNumId="1" w15:restartNumberingAfterBreak="0">
    <w:nsid w:val="05971E37"/>
    <w:multiLevelType w:val="singleLevel"/>
    <w:tmpl w:val="12CEC9EA"/>
    <w:lvl w:ilvl="0">
      <w:start w:val="1"/>
      <w:numFmt w:val="decimal"/>
      <w:lvlText w:val="%1"/>
      <w:lvlJc w:val="left"/>
      <w:pPr>
        <w:tabs>
          <w:tab w:val="num" w:pos="360"/>
        </w:tabs>
        <w:ind w:left="170" w:hanging="170"/>
      </w:pPr>
      <w:rPr>
        <w:rFonts w:hint="eastAsia"/>
      </w:rPr>
    </w:lvl>
  </w:abstractNum>
  <w:abstractNum w:abstractNumId="2" w15:restartNumberingAfterBreak="0">
    <w:nsid w:val="0AFA586F"/>
    <w:multiLevelType w:val="hybridMultilevel"/>
    <w:tmpl w:val="AC025ECA"/>
    <w:lvl w:ilvl="0" w:tplc="6586568C">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29A6020"/>
    <w:multiLevelType w:val="singleLevel"/>
    <w:tmpl w:val="62AE0F02"/>
    <w:lvl w:ilvl="0">
      <w:start w:val="3"/>
      <w:numFmt w:val="decimalFullWidth"/>
      <w:lvlText w:val="第%1条 "/>
      <w:lvlJc w:val="left"/>
      <w:pPr>
        <w:tabs>
          <w:tab w:val="num" w:pos="720"/>
        </w:tabs>
        <w:ind w:left="284" w:hanging="284"/>
      </w:pPr>
      <w:rPr>
        <w:rFonts w:hint="eastAsia"/>
      </w:rPr>
    </w:lvl>
  </w:abstractNum>
  <w:abstractNum w:abstractNumId="4" w15:restartNumberingAfterBreak="0">
    <w:nsid w:val="1384516B"/>
    <w:multiLevelType w:val="hybridMultilevel"/>
    <w:tmpl w:val="0F520724"/>
    <w:lvl w:ilvl="0" w:tplc="8160DC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4BD4001"/>
    <w:multiLevelType w:val="hybridMultilevel"/>
    <w:tmpl w:val="5C849E1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8355469"/>
    <w:multiLevelType w:val="hybridMultilevel"/>
    <w:tmpl w:val="434E8732"/>
    <w:lvl w:ilvl="0" w:tplc="0E92446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E9E2671"/>
    <w:multiLevelType w:val="singleLevel"/>
    <w:tmpl w:val="12CEC9EA"/>
    <w:lvl w:ilvl="0">
      <w:start w:val="1"/>
      <w:numFmt w:val="decimal"/>
      <w:lvlText w:val="%1"/>
      <w:lvlJc w:val="left"/>
      <w:pPr>
        <w:tabs>
          <w:tab w:val="num" w:pos="360"/>
        </w:tabs>
        <w:ind w:left="170" w:hanging="170"/>
      </w:pPr>
      <w:rPr>
        <w:rFonts w:hint="eastAsia"/>
      </w:rPr>
    </w:lvl>
  </w:abstractNum>
  <w:abstractNum w:abstractNumId="8" w15:restartNumberingAfterBreak="0">
    <w:nsid w:val="2FA62588"/>
    <w:multiLevelType w:val="singleLevel"/>
    <w:tmpl w:val="197C0544"/>
    <w:lvl w:ilvl="0">
      <w:start w:val="2"/>
      <w:numFmt w:val="decimalFullWidth"/>
      <w:lvlText w:val="第%1条 "/>
      <w:lvlJc w:val="left"/>
      <w:pPr>
        <w:tabs>
          <w:tab w:val="num" w:pos="720"/>
        </w:tabs>
        <w:ind w:left="360" w:hanging="360"/>
      </w:pPr>
      <w:rPr>
        <w:rFonts w:hint="eastAsia"/>
      </w:rPr>
    </w:lvl>
  </w:abstractNum>
  <w:abstractNum w:abstractNumId="9" w15:restartNumberingAfterBreak="0">
    <w:nsid w:val="33016727"/>
    <w:multiLevelType w:val="singleLevel"/>
    <w:tmpl w:val="0DF036A2"/>
    <w:lvl w:ilvl="0">
      <w:start w:val="1"/>
      <w:numFmt w:val="decimalFullWidth"/>
      <w:lvlText w:val="第%1条 "/>
      <w:lvlJc w:val="left"/>
      <w:pPr>
        <w:tabs>
          <w:tab w:val="num" w:pos="720"/>
        </w:tabs>
        <w:ind w:left="284" w:hanging="284"/>
      </w:pPr>
      <w:rPr>
        <w:rFonts w:hint="eastAsia"/>
      </w:rPr>
    </w:lvl>
  </w:abstractNum>
  <w:abstractNum w:abstractNumId="10" w15:restartNumberingAfterBreak="0">
    <w:nsid w:val="3D066268"/>
    <w:multiLevelType w:val="singleLevel"/>
    <w:tmpl w:val="999A3A68"/>
    <w:lvl w:ilvl="0">
      <w:start w:val="1"/>
      <w:numFmt w:val="decimalFullWidth"/>
      <w:lvlText w:val="第%1条 "/>
      <w:lvlJc w:val="left"/>
      <w:pPr>
        <w:tabs>
          <w:tab w:val="num" w:pos="720"/>
        </w:tabs>
        <w:ind w:left="284" w:hanging="284"/>
      </w:pPr>
      <w:rPr>
        <w:rFonts w:hint="eastAsia"/>
      </w:rPr>
    </w:lvl>
  </w:abstractNum>
  <w:abstractNum w:abstractNumId="11" w15:restartNumberingAfterBreak="0">
    <w:nsid w:val="42B150B2"/>
    <w:multiLevelType w:val="singleLevel"/>
    <w:tmpl w:val="12CEC9EA"/>
    <w:lvl w:ilvl="0">
      <w:start w:val="1"/>
      <w:numFmt w:val="decimal"/>
      <w:lvlText w:val="%1"/>
      <w:lvlJc w:val="left"/>
      <w:pPr>
        <w:tabs>
          <w:tab w:val="num" w:pos="360"/>
        </w:tabs>
        <w:ind w:left="170" w:hanging="170"/>
      </w:pPr>
      <w:rPr>
        <w:rFonts w:hint="eastAsia"/>
      </w:rPr>
    </w:lvl>
  </w:abstractNum>
  <w:abstractNum w:abstractNumId="12" w15:restartNumberingAfterBreak="0">
    <w:nsid w:val="471413A1"/>
    <w:multiLevelType w:val="singleLevel"/>
    <w:tmpl w:val="35542DFC"/>
    <w:lvl w:ilvl="0">
      <w:start w:val="2"/>
      <w:numFmt w:val="decimalFullWidth"/>
      <w:lvlText w:val="%1"/>
      <w:lvlJc w:val="left"/>
      <w:pPr>
        <w:tabs>
          <w:tab w:val="num" w:pos="360"/>
        </w:tabs>
        <w:ind w:left="170" w:hanging="170"/>
      </w:pPr>
      <w:rPr>
        <w:rFonts w:hint="eastAsia"/>
      </w:rPr>
    </w:lvl>
  </w:abstractNum>
  <w:abstractNum w:abstractNumId="13" w15:restartNumberingAfterBreak="0">
    <w:nsid w:val="4A1D0FBE"/>
    <w:multiLevelType w:val="hybridMultilevel"/>
    <w:tmpl w:val="F99C6A1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E5317AE"/>
    <w:multiLevelType w:val="hybridMultilevel"/>
    <w:tmpl w:val="020620B4"/>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5" w15:restartNumberingAfterBreak="0">
    <w:nsid w:val="50010445"/>
    <w:multiLevelType w:val="singleLevel"/>
    <w:tmpl w:val="FA1E0B26"/>
    <w:lvl w:ilvl="0">
      <w:start w:val="1"/>
      <w:numFmt w:val="decimal"/>
      <w:lvlText w:val="%1"/>
      <w:lvlJc w:val="left"/>
      <w:pPr>
        <w:tabs>
          <w:tab w:val="num" w:pos="360"/>
        </w:tabs>
      </w:pPr>
      <w:rPr>
        <w:rFonts w:hint="eastAsia"/>
      </w:rPr>
    </w:lvl>
  </w:abstractNum>
  <w:abstractNum w:abstractNumId="16" w15:restartNumberingAfterBreak="0">
    <w:nsid w:val="53EB19E0"/>
    <w:multiLevelType w:val="multilevel"/>
    <w:tmpl w:val="0F520724"/>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586F6E6F"/>
    <w:multiLevelType w:val="singleLevel"/>
    <w:tmpl w:val="7C3A4FDA"/>
    <w:lvl w:ilvl="0">
      <w:start w:val="1"/>
      <w:numFmt w:val="iroha"/>
      <w:lvlText w:val="（%1）"/>
      <w:lvlJc w:val="left"/>
      <w:pPr>
        <w:tabs>
          <w:tab w:val="num" w:pos="1230"/>
        </w:tabs>
        <w:ind w:left="907" w:hanging="397"/>
      </w:pPr>
      <w:rPr>
        <w:rFonts w:hint="eastAsia"/>
      </w:rPr>
    </w:lvl>
  </w:abstractNum>
  <w:abstractNum w:abstractNumId="18" w15:restartNumberingAfterBreak="0">
    <w:nsid w:val="5F092FDB"/>
    <w:multiLevelType w:val="singleLevel"/>
    <w:tmpl w:val="12CEC9EA"/>
    <w:lvl w:ilvl="0">
      <w:start w:val="1"/>
      <w:numFmt w:val="decimal"/>
      <w:lvlText w:val="%1"/>
      <w:lvlJc w:val="left"/>
      <w:pPr>
        <w:tabs>
          <w:tab w:val="num" w:pos="360"/>
        </w:tabs>
        <w:ind w:left="170" w:hanging="170"/>
      </w:pPr>
      <w:rPr>
        <w:rFonts w:hint="eastAsia"/>
      </w:rPr>
    </w:lvl>
  </w:abstractNum>
  <w:abstractNum w:abstractNumId="19" w15:restartNumberingAfterBreak="0">
    <w:nsid w:val="618D365B"/>
    <w:multiLevelType w:val="hybridMultilevel"/>
    <w:tmpl w:val="374E25C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0" w15:restartNumberingAfterBreak="0">
    <w:nsid w:val="65D55FCE"/>
    <w:multiLevelType w:val="singleLevel"/>
    <w:tmpl w:val="999A3A68"/>
    <w:lvl w:ilvl="0">
      <w:start w:val="1"/>
      <w:numFmt w:val="decimalFullWidth"/>
      <w:lvlText w:val="第%1条 "/>
      <w:lvlJc w:val="left"/>
      <w:pPr>
        <w:tabs>
          <w:tab w:val="num" w:pos="720"/>
        </w:tabs>
        <w:ind w:left="284" w:hanging="284"/>
      </w:pPr>
      <w:rPr>
        <w:rFonts w:hint="eastAsia"/>
      </w:rPr>
    </w:lvl>
  </w:abstractNum>
  <w:abstractNum w:abstractNumId="21" w15:restartNumberingAfterBreak="0">
    <w:nsid w:val="6E8C45F8"/>
    <w:multiLevelType w:val="hybridMultilevel"/>
    <w:tmpl w:val="04CEA7E4"/>
    <w:lvl w:ilvl="0" w:tplc="8160DC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A2089E"/>
    <w:multiLevelType w:val="singleLevel"/>
    <w:tmpl w:val="35542DFC"/>
    <w:lvl w:ilvl="0">
      <w:start w:val="2"/>
      <w:numFmt w:val="decimalFullWidth"/>
      <w:lvlText w:val="%1"/>
      <w:lvlJc w:val="left"/>
      <w:pPr>
        <w:tabs>
          <w:tab w:val="num" w:pos="360"/>
        </w:tabs>
        <w:ind w:left="170" w:hanging="170"/>
      </w:pPr>
      <w:rPr>
        <w:rFonts w:hint="eastAsia"/>
      </w:rPr>
    </w:lvl>
  </w:abstractNum>
  <w:abstractNum w:abstractNumId="23" w15:restartNumberingAfterBreak="0">
    <w:nsid w:val="723B1383"/>
    <w:multiLevelType w:val="hybridMultilevel"/>
    <w:tmpl w:val="83223F42"/>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4" w15:restartNumberingAfterBreak="0">
    <w:nsid w:val="7DD65478"/>
    <w:multiLevelType w:val="hybridMultilevel"/>
    <w:tmpl w:val="27A66BA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16cid:durableId="1119109995">
    <w:abstractNumId w:val="8"/>
  </w:num>
  <w:num w:numId="2" w16cid:durableId="2012951449">
    <w:abstractNumId w:val="20"/>
  </w:num>
  <w:num w:numId="3" w16cid:durableId="681012818">
    <w:abstractNumId w:val="20"/>
  </w:num>
  <w:num w:numId="4" w16cid:durableId="1191652907">
    <w:abstractNumId w:val="3"/>
  </w:num>
  <w:num w:numId="5" w16cid:durableId="1332759573">
    <w:abstractNumId w:val="22"/>
  </w:num>
  <w:num w:numId="6" w16cid:durableId="1136532289">
    <w:abstractNumId w:val="12"/>
  </w:num>
  <w:num w:numId="7" w16cid:durableId="285552298">
    <w:abstractNumId w:val="11"/>
  </w:num>
  <w:num w:numId="8" w16cid:durableId="1804494253">
    <w:abstractNumId w:val="18"/>
  </w:num>
  <w:num w:numId="9" w16cid:durableId="1523781940">
    <w:abstractNumId w:val="7"/>
  </w:num>
  <w:num w:numId="10" w16cid:durableId="1369258881">
    <w:abstractNumId w:val="1"/>
  </w:num>
  <w:num w:numId="11" w16cid:durableId="957024756">
    <w:abstractNumId w:val="15"/>
  </w:num>
  <w:num w:numId="12" w16cid:durableId="1234118037">
    <w:abstractNumId w:val="0"/>
  </w:num>
  <w:num w:numId="13" w16cid:durableId="1903176869">
    <w:abstractNumId w:val="17"/>
  </w:num>
  <w:num w:numId="14" w16cid:durableId="1531995479">
    <w:abstractNumId w:val="9"/>
  </w:num>
  <w:num w:numId="15" w16cid:durableId="394162871">
    <w:abstractNumId w:val="2"/>
  </w:num>
  <w:num w:numId="16" w16cid:durableId="1397164147">
    <w:abstractNumId w:val="6"/>
  </w:num>
  <w:num w:numId="17" w16cid:durableId="313292901">
    <w:abstractNumId w:val="4"/>
  </w:num>
  <w:num w:numId="18" w16cid:durableId="873346969">
    <w:abstractNumId w:val="16"/>
  </w:num>
  <w:num w:numId="19" w16cid:durableId="1787506779">
    <w:abstractNumId w:val="21"/>
  </w:num>
  <w:num w:numId="20" w16cid:durableId="1446540076">
    <w:abstractNumId w:val="19"/>
  </w:num>
  <w:num w:numId="21" w16cid:durableId="750201407">
    <w:abstractNumId w:val="14"/>
  </w:num>
  <w:num w:numId="22" w16cid:durableId="662011076">
    <w:abstractNumId w:val="23"/>
  </w:num>
  <w:num w:numId="23" w16cid:durableId="1140802259">
    <w:abstractNumId w:val="24"/>
  </w:num>
  <w:num w:numId="24" w16cid:durableId="1595823562">
    <w:abstractNumId w:val="13"/>
  </w:num>
  <w:num w:numId="25" w16cid:durableId="14524761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96"/>
  <w:drawingGridVerticalSpacing w:val="285"/>
  <w:displayHorizontalDrawingGridEvery w:val="0"/>
  <w:characterSpacingControl w:val="compressPunctuation"/>
  <w:noLineBreaksAfter w:lang="ja-JP" w:val="$([\{‘“〈《「『【〔＄（［｛｢￡￥"/>
  <w:noLineBreaksBefore w:lang="ja-JP" w:val="!%),.:;?]}°’”‰′″℃、。々〉》」』】〕゛゜ゝゞ・ヽヾ！％），．：；？］｝｡｣､･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AF"/>
    <w:rsid w:val="00000CC3"/>
    <w:rsid w:val="00001254"/>
    <w:rsid w:val="000143E0"/>
    <w:rsid w:val="00017494"/>
    <w:rsid w:val="00020B79"/>
    <w:rsid w:val="00021F0C"/>
    <w:rsid w:val="00023191"/>
    <w:rsid w:val="000231BD"/>
    <w:rsid w:val="000307EE"/>
    <w:rsid w:val="000323E0"/>
    <w:rsid w:val="00036CF9"/>
    <w:rsid w:val="00037307"/>
    <w:rsid w:val="0004312C"/>
    <w:rsid w:val="00050978"/>
    <w:rsid w:val="000539B6"/>
    <w:rsid w:val="00056B4C"/>
    <w:rsid w:val="00057E39"/>
    <w:rsid w:val="00061D3D"/>
    <w:rsid w:val="000628A7"/>
    <w:rsid w:val="00062FCB"/>
    <w:rsid w:val="00063D85"/>
    <w:rsid w:val="00064291"/>
    <w:rsid w:val="0007219C"/>
    <w:rsid w:val="00072282"/>
    <w:rsid w:val="00072B97"/>
    <w:rsid w:val="00073D3A"/>
    <w:rsid w:val="00081F98"/>
    <w:rsid w:val="000856E3"/>
    <w:rsid w:val="00086E87"/>
    <w:rsid w:val="0009015F"/>
    <w:rsid w:val="00092973"/>
    <w:rsid w:val="000A18EF"/>
    <w:rsid w:val="000A1DEE"/>
    <w:rsid w:val="000A5BE0"/>
    <w:rsid w:val="000A786B"/>
    <w:rsid w:val="000B21A1"/>
    <w:rsid w:val="000B4947"/>
    <w:rsid w:val="000B55E2"/>
    <w:rsid w:val="000B7F0B"/>
    <w:rsid w:val="000C1005"/>
    <w:rsid w:val="000C17DD"/>
    <w:rsid w:val="000C2DA4"/>
    <w:rsid w:val="000D2207"/>
    <w:rsid w:val="000D2E75"/>
    <w:rsid w:val="000D35EA"/>
    <w:rsid w:val="000D39E8"/>
    <w:rsid w:val="000D553D"/>
    <w:rsid w:val="000D55F0"/>
    <w:rsid w:val="000D63E9"/>
    <w:rsid w:val="000D6D00"/>
    <w:rsid w:val="000E10C7"/>
    <w:rsid w:val="000E20EF"/>
    <w:rsid w:val="000E5B09"/>
    <w:rsid w:val="000F0781"/>
    <w:rsid w:val="000F52D2"/>
    <w:rsid w:val="000F7977"/>
    <w:rsid w:val="00101CDE"/>
    <w:rsid w:val="00103EAF"/>
    <w:rsid w:val="00107829"/>
    <w:rsid w:val="00112CFC"/>
    <w:rsid w:val="00115287"/>
    <w:rsid w:val="00115F42"/>
    <w:rsid w:val="0013164E"/>
    <w:rsid w:val="00133245"/>
    <w:rsid w:val="00133BEB"/>
    <w:rsid w:val="00134395"/>
    <w:rsid w:val="0014085B"/>
    <w:rsid w:val="00141BE0"/>
    <w:rsid w:val="001422EC"/>
    <w:rsid w:val="00143540"/>
    <w:rsid w:val="00143C19"/>
    <w:rsid w:val="00143CBC"/>
    <w:rsid w:val="00144E58"/>
    <w:rsid w:val="00145794"/>
    <w:rsid w:val="001503C6"/>
    <w:rsid w:val="001543CF"/>
    <w:rsid w:val="0015575F"/>
    <w:rsid w:val="00155DCC"/>
    <w:rsid w:val="001626BF"/>
    <w:rsid w:val="00164153"/>
    <w:rsid w:val="0016697F"/>
    <w:rsid w:val="00166CEC"/>
    <w:rsid w:val="00167616"/>
    <w:rsid w:val="00170925"/>
    <w:rsid w:val="00170DC7"/>
    <w:rsid w:val="0017318F"/>
    <w:rsid w:val="00175966"/>
    <w:rsid w:val="00176C07"/>
    <w:rsid w:val="00177D78"/>
    <w:rsid w:val="00181D67"/>
    <w:rsid w:val="00184DDF"/>
    <w:rsid w:val="00187C5F"/>
    <w:rsid w:val="00190BB0"/>
    <w:rsid w:val="00192E09"/>
    <w:rsid w:val="0019782E"/>
    <w:rsid w:val="001978A3"/>
    <w:rsid w:val="001A146B"/>
    <w:rsid w:val="001A1D24"/>
    <w:rsid w:val="001A29F4"/>
    <w:rsid w:val="001A4714"/>
    <w:rsid w:val="001A4D5B"/>
    <w:rsid w:val="001A6905"/>
    <w:rsid w:val="001B08D1"/>
    <w:rsid w:val="001B08E8"/>
    <w:rsid w:val="001B2D1E"/>
    <w:rsid w:val="001B5BDF"/>
    <w:rsid w:val="001B5EBE"/>
    <w:rsid w:val="001C1A8A"/>
    <w:rsid w:val="001D0333"/>
    <w:rsid w:val="001D6255"/>
    <w:rsid w:val="001D680F"/>
    <w:rsid w:val="001E0B51"/>
    <w:rsid w:val="001E17F8"/>
    <w:rsid w:val="001E26E2"/>
    <w:rsid w:val="001E2C97"/>
    <w:rsid w:val="001E33AC"/>
    <w:rsid w:val="001E4D9D"/>
    <w:rsid w:val="001F580D"/>
    <w:rsid w:val="001F5FF1"/>
    <w:rsid w:val="001F6D83"/>
    <w:rsid w:val="00202CE5"/>
    <w:rsid w:val="00204090"/>
    <w:rsid w:val="00204E2A"/>
    <w:rsid w:val="00204F67"/>
    <w:rsid w:val="00207AB6"/>
    <w:rsid w:val="00207CC4"/>
    <w:rsid w:val="0021010D"/>
    <w:rsid w:val="0021070B"/>
    <w:rsid w:val="00214B48"/>
    <w:rsid w:val="00222BEA"/>
    <w:rsid w:val="00223D8F"/>
    <w:rsid w:val="002268FA"/>
    <w:rsid w:val="00230211"/>
    <w:rsid w:val="002342CF"/>
    <w:rsid w:val="0023682B"/>
    <w:rsid w:val="00245ED8"/>
    <w:rsid w:val="00246065"/>
    <w:rsid w:val="00252696"/>
    <w:rsid w:val="00253476"/>
    <w:rsid w:val="002556ED"/>
    <w:rsid w:val="0025743C"/>
    <w:rsid w:val="00261A9A"/>
    <w:rsid w:val="00261AED"/>
    <w:rsid w:val="00262DDC"/>
    <w:rsid w:val="0026385F"/>
    <w:rsid w:val="00267272"/>
    <w:rsid w:val="0026756B"/>
    <w:rsid w:val="00272163"/>
    <w:rsid w:val="00274A35"/>
    <w:rsid w:val="0027551E"/>
    <w:rsid w:val="00275B80"/>
    <w:rsid w:val="002845BF"/>
    <w:rsid w:val="00287B26"/>
    <w:rsid w:val="002919A7"/>
    <w:rsid w:val="00292FE2"/>
    <w:rsid w:val="0029495D"/>
    <w:rsid w:val="00294C3A"/>
    <w:rsid w:val="0029698E"/>
    <w:rsid w:val="00296EED"/>
    <w:rsid w:val="002A0845"/>
    <w:rsid w:val="002A2F86"/>
    <w:rsid w:val="002A36B8"/>
    <w:rsid w:val="002A546A"/>
    <w:rsid w:val="002A5907"/>
    <w:rsid w:val="002B1B89"/>
    <w:rsid w:val="002B2930"/>
    <w:rsid w:val="002B5663"/>
    <w:rsid w:val="002B6DBC"/>
    <w:rsid w:val="002C5B4A"/>
    <w:rsid w:val="002C7140"/>
    <w:rsid w:val="002D332E"/>
    <w:rsid w:val="002D3FAF"/>
    <w:rsid w:val="002D6F39"/>
    <w:rsid w:val="002E29FE"/>
    <w:rsid w:val="002E2FB5"/>
    <w:rsid w:val="002E3AA4"/>
    <w:rsid w:val="002E3D2F"/>
    <w:rsid w:val="002E48E8"/>
    <w:rsid w:val="002E53E1"/>
    <w:rsid w:val="002E63C0"/>
    <w:rsid w:val="002E6866"/>
    <w:rsid w:val="002E6998"/>
    <w:rsid w:val="002E705D"/>
    <w:rsid w:val="002E7717"/>
    <w:rsid w:val="002E7CFD"/>
    <w:rsid w:val="002F202F"/>
    <w:rsid w:val="002F2565"/>
    <w:rsid w:val="002F4E8B"/>
    <w:rsid w:val="002F58DF"/>
    <w:rsid w:val="00300475"/>
    <w:rsid w:val="003031F4"/>
    <w:rsid w:val="00303B82"/>
    <w:rsid w:val="003059B7"/>
    <w:rsid w:val="003063F4"/>
    <w:rsid w:val="003131C0"/>
    <w:rsid w:val="003138DA"/>
    <w:rsid w:val="00313CD7"/>
    <w:rsid w:val="00313DCD"/>
    <w:rsid w:val="00314D5D"/>
    <w:rsid w:val="00321C50"/>
    <w:rsid w:val="0032553A"/>
    <w:rsid w:val="00330B40"/>
    <w:rsid w:val="003441B8"/>
    <w:rsid w:val="00344B77"/>
    <w:rsid w:val="0034730E"/>
    <w:rsid w:val="00354E5B"/>
    <w:rsid w:val="00355F93"/>
    <w:rsid w:val="00367759"/>
    <w:rsid w:val="003703A0"/>
    <w:rsid w:val="003755C1"/>
    <w:rsid w:val="003773EF"/>
    <w:rsid w:val="00377407"/>
    <w:rsid w:val="00380AE4"/>
    <w:rsid w:val="00385D34"/>
    <w:rsid w:val="00394E53"/>
    <w:rsid w:val="0039540B"/>
    <w:rsid w:val="003A1359"/>
    <w:rsid w:val="003A293C"/>
    <w:rsid w:val="003A2D95"/>
    <w:rsid w:val="003A32A5"/>
    <w:rsid w:val="003A4D56"/>
    <w:rsid w:val="003A72B4"/>
    <w:rsid w:val="003B40DC"/>
    <w:rsid w:val="003B49D4"/>
    <w:rsid w:val="003B4AF4"/>
    <w:rsid w:val="003B6FA6"/>
    <w:rsid w:val="003C087E"/>
    <w:rsid w:val="003C386F"/>
    <w:rsid w:val="003C5121"/>
    <w:rsid w:val="003D724B"/>
    <w:rsid w:val="003E0499"/>
    <w:rsid w:val="003E119D"/>
    <w:rsid w:val="003E2916"/>
    <w:rsid w:val="003E3B52"/>
    <w:rsid w:val="003E4477"/>
    <w:rsid w:val="003E5C31"/>
    <w:rsid w:val="003E6612"/>
    <w:rsid w:val="003E6BD1"/>
    <w:rsid w:val="003E6EDC"/>
    <w:rsid w:val="003F1544"/>
    <w:rsid w:val="003F3971"/>
    <w:rsid w:val="003F679B"/>
    <w:rsid w:val="0040414E"/>
    <w:rsid w:val="00406B71"/>
    <w:rsid w:val="004078A1"/>
    <w:rsid w:val="0040797E"/>
    <w:rsid w:val="00412580"/>
    <w:rsid w:val="00417644"/>
    <w:rsid w:val="004217F9"/>
    <w:rsid w:val="004230D9"/>
    <w:rsid w:val="00423D47"/>
    <w:rsid w:val="00425B71"/>
    <w:rsid w:val="00426A1C"/>
    <w:rsid w:val="00427B34"/>
    <w:rsid w:val="0043122A"/>
    <w:rsid w:val="00432274"/>
    <w:rsid w:val="00432637"/>
    <w:rsid w:val="00432683"/>
    <w:rsid w:val="00432BEE"/>
    <w:rsid w:val="00433E6D"/>
    <w:rsid w:val="004340AF"/>
    <w:rsid w:val="004343CF"/>
    <w:rsid w:val="00435195"/>
    <w:rsid w:val="004355A7"/>
    <w:rsid w:val="00437FA9"/>
    <w:rsid w:val="0044022A"/>
    <w:rsid w:val="004415D9"/>
    <w:rsid w:val="0044185D"/>
    <w:rsid w:val="00442A36"/>
    <w:rsid w:val="00442D8D"/>
    <w:rsid w:val="0044335C"/>
    <w:rsid w:val="004500B6"/>
    <w:rsid w:val="00456B34"/>
    <w:rsid w:val="0046663D"/>
    <w:rsid w:val="00466AB6"/>
    <w:rsid w:val="00467AF6"/>
    <w:rsid w:val="00470651"/>
    <w:rsid w:val="00474D72"/>
    <w:rsid w:val="00483762"/>
    <w:rsid w:val="004845AC"/>
    <w:rsid w:val="00484B8E"/>
    <w:rsid w:val="0048580C"/>
    <w:rsid w:val="00485CC6"/>
    <w:rsid w:val="00486A9F"/>
    <w:rsid w:val="00490DAD"/>
    <w:rsid w:val="00491C43"/>
    <w:rsid w:val="00493AE3"/>
    <w:rsid w:val="00496613"/>
    <w:rsid w:val="00497EE5"/>
    <w:rsid w:val="004A1CB1"/>
    <w:rsid w:val="004A2F0E"/>
    <w:rsid w:val="004A45C1"/>
    <w:rsid w:val="004A45FB"/>
    <w:rsid w:val="004A5B42"/>
    <w:rsid w:val="004B14B5"/>
    <w:rsid w:val="004B5D15"/>
    <w:rsid w:val="004B5D78"/>
    <w:rsid w:val="004C168C"/>
    <w:rsid w:val="004C1CEA"/>
    <w:rsid w:val="004C4CC4"/>
    <w:rsid w:val="004C561D"/>
    <w:rsid w:val="004C6A2E"/>
    <w:rsid w:val="004D1D05"/>
    <w:rsid w:val="004D43C2"/>
    <w:rsid w:val="004E0D68"/>
    <w:rsid w:val="004E1320"/>
    <w:rsid w:val="004E2D2C"/>
    <w:rsid w:val="004E53A9"/>
    <w:rsid w:val="004E59C8"/>
    <w:rsid w:val="004E59E1"/>
    <w:rsid w:val="004E63E5"/>
    <w:rsid w:val="004E65A1"/>
    <w:rsid w:val="004F5FA1"/>
    <w:rsid w:val="0050146A"/>
    <w:rsid w:val="005019C2"/>
    <w:rsid w:val="00501BA5"/>
    <w:rsid w:val="005029E7"/>
    <w:rsid w:val="00503179"/>
    <w:rsid w:val="0051542D"/>
    <w:rsid w:val="005159D5"/>
    <w:rsid w:val="00522378"/>
    <w:rsid w:val="00526AB6"/>
    <w:rsid w:val="00527C5B"/>
    <w:rsid w:val="00532EC7"/>
    <w:rsid w:val="0053659C"/>
    <w:rsid w:val="00537BC4"/>
    <w:rsid w:val="00540E39"/>
    <w:rsid w:val="005419B6"/>
    <w:rsid w:val="00544D50"/>
    <w:rsid w:val="00546818"/>
    <w:rsid w:val="00546C9C"/>
    <w:rsid w:val="0054738A"/>
    <w:rsid w:val="00552651"/>
    <w:rsid w:val="00555068"/>
    <w:rsid w:val="00560BA3"/>
    <w:rsid w:val="005614AA"/>
    <w:rsid w:val="005616AA"/>
    <w:rsid w:val="00563742"/>
    <w:rsid w:val="00571786"/>
    <w:rsid w:val="00575714"/>
    <w:rsid w:val="005803BF"/>
    <w:rsid w:val="00581463"/>
    <w:rsid w:val="00581630"/>
    <w:rsid w:val="0058342B"/>
    <w:rsid w:val="00590476"/>
    <w:rsid w:val="0059094C"/>
    <w:rsid w:val="00591C9E"/>
    <w:rsid w:val="005936BF"/>
    <w:rsid w:val="00593EE9"/>
    <w:rsid w:val="00594279"/>
    <w:rsid w:val="00595EC7"/>
    <w:rsid w:val="00596704"/>
    <w:rsid w:val="005A264B"/>
    <w:rsid w:val="005A30BC"/>
    <w:rsid w:val="005A6458"/>
    <w:rsid w:val="005B53D8"/>
    <w:rsid w:val="005B61E5"/>
    <w:rsid w:val="005B6E98"/>
    <w:rsid w:val="005B74D6"/>
    <w:rsid w:val="005B77F7"/>
    <w:rsid w:val="005C0821"/>
    <w:rsid w:val="005C26AE"/>
    <w:rsid w:val="005C3659"/>
    <w:rsid w:val="005C537E"/>
    <w:rsid w:val="005C6991"/>
    <w:rsid w:val="005D6A15"/>
    <w:rsid w:val="005D6DE3"/>
    <w:rsid w:val="005E3064"/>
    <w:rsid w:val="005E675A"/>
    <w:rsid w:val="005F15EF"/>
    <w:rsid w:val="005F2C6B"/>
    <w:rsid w:val="005F3B8E"/>
    <w:rsid w:val="005F6343"/>
    <w:rsid w:val="005F650F"/>
    <w:rsid w:val="00601324"/>
    <w:rsid w:val="00601798"/>
    <w:rsid w:val="0060243D"/>
    <w:rsid w:val="00606917"/>
    <w:rsid w:val="006132BF"/>
    <w:rsid w:val="0061662A"/>
    <w:rsid w:val="00623FC3"/>
    <w:rsid w:val="00623FFB"/>
    <w:rsid w:val="0062460D"/>
    <w:rsid w:val="00625F3F"/>
    <w:rsid w:val="006266A0"/>
    <w:rsid w:val="006273E0"/>
    <w:rsid w:val="0062751D"/>
    <w:rsid w:val="00627D2E"/>
    <w:rsid w:val="00630451"/>
    <w:rsid w:val="0063073E"/>
    <w:rsid w:val="00630B5A"/>
    <w:rsid w:val="00631D63"/>
    <w:rsid w:val="00632402"/>
    <w:rsid w:val="00632497"/>
    <w:rsid w:val="006358A4"/>
    <w:rsid w:val="00640A3C"/>
    <w:rsid w:val="00650916"/>
    <w:rsid w:val="0065488D"/>
    <w:rsid w:val="00654F4D"/>
    <w:rsid w:val="00655793"/>
    <w:rsid w:val="00656278"/>
    <w:rsid w:val="006633E0"/>
    <w:rsid w:val="006638C7"/>
    <w:rsid w:val="0066431A"/>
    <w:rsid w:val="0066619E"/>
    <w:rsid w:val="00667D05"/>
    <w:rsid w:val="00670934"/>
    <w:rsid w:val="006712B1"/>
    <w:rsid w:val="00682654"/>
    <w:rsid w:val="00682F0B"/>
    <w:rsid w:val="00683032"/>
    <w:rsid w:val="006846E0"/>
    <w:rsid w:val="00685A40"/>
    <w:rsid w:val="00691C14"/>
    <w:rsid w:val="00691FE5"/>
    <w:rsid w:val="0069398E"/>
    <w:rsid w:val="006A2F5F"/>
    <w:rsid w:val="006A68FE"/>
    <w:rsid w:val="006B012A"/>
    <w:rsid w:val="006B2711"/>
    <w:rsid w:val="006B58C9"/>
    <w:rsid w:val="006B7315"/>
    <w:rsid w:val="006B7D21"/>
    <w:rsid w:val="006C1608"/>
    <w:rsid w:val="006C1CF0"/>
    <w:rsid w:val="006C3890"/>
    <w:rsid w:val="006C5E03"/>
    <w:rsid w:val="006C78C4"/>
    <w:rsid w:val="006D234B"/>
    <w:rsid w:val="006D2695"/>
    <w:rsid w:val="006D378A"/>
    <w:rsid w:val="006D3F0B"/>
    <w:rsid w:val="006D44BC"/>
    <w:rsid w:val="006D45E6"/>
    <w:rsid w:val="006D5FA1"/>
    <w:rsid w:val="006E27E2"/>
    <w:rsid w:val="006E335A"/>
    <w:rsid w:val="006E5390"/>
    <w:rsid w:val="006F0621"/>
    <w:rsid w:val="006F0F45"/>
    <w:rsid w:val="006F6457"/>
    <w:rsid w:val="006F6E20"/>
    <w:rsid w:val="0070131A"/>
    <w:rsid w:val="00701340"/>
    <w:rsid w:val="00701555"/>
    <w:rsid w:val="00701D8E"/>
    <w:rsid w:val="00707D98"/>
    <w:rsid w:val="00710CE6"/>
    <w:rsid w:val="007252AE"/>
    <w:rsid w:val="00732402"/>
    <w:rsid w:val="00732FA4"/>
    <w:rsid w:val="007360C3"/>
    <w:rsid w:val="007409A8"/>
    <w:rsid w:val="007410C8"/>
    <w:rsid w:val="00741376"/>
    <w:rsid w:val="00745128"/>
    <w:rsid w:val="007471B0"/>
    <w:rsid w:val="00750C34"/>
    <w:rsid w:val="007527EC"/>
    <w:rsid w:val="00754FB0"/>
    <w:rsid w:val="0075582D"/>
    <w:rsid w:val="00760AF1"/>
    <w:rsid w:val="0076184A"/>
    <w:rsid w:val="0076231C"/>
    <w:rsid w:val="00765158"/>
    <w:rsid w:val="00770EBE"/>
    <w:rsid w:val="00771CFC"/>
    <w:rsid w:val="00773C0B"/>
    <w:rsid w:val="00773FF4"/>
    <w:rsid w:val="0077671F"/>
    <w:rsid w:val="0079060D"/>
    <w:rsid w:val="0079096B"/>
    <w:rsid w:val="00792969"/>
    <w:rsid w:val="00793186"/>
    <w:rsid w:val="007938CF"/>
    <w:rsid w:val="007A489A"/>
    <w:rsid w:val="007A5557"/>
    <w:rsid w:val="007B07D1"/>
    <w:rsid w:val="007B2F85"/>
    <w:rsid w:val="007B4482"/>
    <w:rsid w:val="007B5889"/>
    <w:rsid w:val="007B6138"/>
    <w:rsid w:val="007C17A4"/>
    <w:rsid w:val="007C1EE5"/>
    <w:rsid w:val="007C41CE"/>
    <w:rsid w:val="007D1350"/>
    <w:rsid w:val="007D292C"/>
    <w:rsid w:val="007D2A32"/>
    <w:rsid w:val="007D3B4B"/>
    <w:rsid w:val="007D4775"/>
    <w:rsid w:val="007D7FDB"/>
    <w:rsid w:val="007F00CE"/>
    <w:rsid w:val="007F4CC5"/>
    <w:rsid w:val="007F611D"/>
    <w:rsid w:val="007F648D"/>
    <w:rsid w:val="00800CC8"/>
    <w:rsid w:val="0080143A"/>
    <w:rsid w:val="008041FB"/>
    <w:rsid w:val="008120E8"/>
    <w:rsid w:val="00813BD4"/>
    <w:rsid w:val="0082159F"/>
    <w:rsid w:val="0082201D"/>
    <w:rsid w:val="008264E0"/>
    <w:rsid w:val="008267C7"/>
    <w:rsid w:val="008269F7"/>
    <w:rsid w:val="00826F3F"/>
    <w:rsid w:val="0084135A"/>
    <w:rsid w:val="00850F40"/>
    <w:rsid w:val="0085610D"/>
    <w:rsid w:val="00856690"/>
    <w:rsid w:val="008629C0"/>
    <w:rsid w:val="008675D8"/>
    <w:rsid w:val="00875D43"/>
    <w:rsid w:val="00881B11"/>
    <w:rsid w:val="00883F53"/>
    <w:rsid w:val="00887173"/>
    <w:rsid w:val="008901F1"/>
    <w:rsid w:val="00894053"/>
    <w:rsid w:val="00895B13"/>
    <w:rsid w:val="008A0A74"/>
    <w:rsid w:val="008B0333"/>
    <w:rsid w:val="008B54E6"/>
    <w:rsid w:val="008C2FB6"/>
    <w:rsid w:val="008C4A8F"/>
    <w:rsid w:val="008C673B"/>
    <w:rsid w:val="008C73F1"/>
    <w:rsid w:val="008D150B"/>
    <w:rsid w:val="008D19E0"/>
    <w:rsid w:val="008D4690"/>
    <w:rsid w:val="008E5A8B"/>
    <w:rsid w:val="008F066F"/>
    <w:rsid w:val="008F1215"/>
    <w:rsid w:val="008F2977"/>
    <w:rsid w:val="008F2CDE"/>
    <w:rsid w:val="008F5DF0"/>
    <w:rsid w:val="008F643A"/>
    <w:rsid w:val="00900202"/>
    <w:rsid w:val="00900741"/>
    <w:rsid w:val="00900790"/>
    <w:rsid w:val="00910151"/>
    <w:rsid w:val="009118DC"/>
    <w:rsid w:val="009135AB"/>
    <w:rsid w:val="00915339"/>
    <w:rsid w:val="00916A99"/>
    <w:rsid w:val="009231DD"/>
    <w:rsid w:val="009307CC"/>
    <w:rsid w:val="00930DFA"/>
    <w:rsid w:val="00931B89"/>
    <w:rsid w:val="009334B2"/>
    <w:rsid w:val="00934AF0"/>
    <w:rsid w:val="00937834"/>
    <w:rsid w:val="009418A5"/>
    <w:rsid w:val="00941D22"/>
    <w:rsid w:val="00943C11"/>
    <w:rsid w:val="00943EE9"/>
    <w:rsid w:val="0094555C"/>
    <w:rsid w:val="0094568F"/>
    <w:rsid w:val="0094644D"/>
    <w:rsid w:val="00947142"/>
    <w:rsid w:val="009509AF"/>
    <w:rsid w:val="009520D9"/>
    <w:rsid w:val="009552F8"/>
    <w:rsid w:val="00957173"/>
    <w:rsid w:val="009608D1"/>
    <w:rsid w:val="00961FE1"/>
    <w:rsid w:val="00965CE7"/>
    <w:rsid w:val="009708E1"/>
    <w:rsid w:val="00971C71"/>
    <w:rsid w:val="00974CC5"/>
    <w:rsid w:val="00976576"/>
    <w:rsid w:val="00980984"/>
    <w:rsid w:val="00980CC3"/>
    <w:rsid w:val="00986DFA"/>
    <w:rsid w:val="00992C17"/>
    <w:rsid w:val="00993F4B"/>
    <w:rsid w:val="009946F2"/>
    <w:rsid w:val="009979CD"/>
    <w:rsid w:val="00997ACC"/>
    <w:rsid w:val="009A4978"/>
    <w:rsid w:val="009A5745"/>
    <w:rsid w:val="009A773C"/>
    <w:rsid w:val="009B01C7"/>
    <w:rsid w:val="009B6224"/>
    <w:rsid w:val="009B75E0"/>
    <w:rsid w:val="009C0F60"/>
    <w:rsid w:val="009C1DE0"/>
    <w:rsid w:val="009C4032"/>
    <w:rsid w:val="009C46E1"/>
    <w:rsid w:val="009C6F8A"/>
    <w:rsid w:val="009D13BC"/>
    <w:rsid w:val="009D23A2"/>
    <w:rsid w:val="009D49C5"/>
    <w:rsid w:val="009D75FB"/>
    <w:rsid w:val="009E0334"/>
    <w:rsid w:val="009E2321"/>
    <w:rsid w:val="009E5207"/>
    <w:rsid w:val="009E751D"/>
    <w:rsid w:val="009E7E7F"/>
    <w:rsid w:val="009F0798"/>
    <w:rsid w:val="009F0AE2"/>
    <w:rsid w:val="009F4FD1"/>
    <w:rsid w:val="00A019DC"/>
    <w:rsid w:val="00A01B93"/>
    <w:rsid w:val="00A07F66"/>
    <w:rsid w:val="00A102F9"/>
    <w:rsid w:val="00A136BE"/>
    <w:rsid w:val="00A13E0B"/>
    <w:rsid w:val="00A16ABE"/>
    <w:rsid w:val="00A1752A"/>
    <w:rsid w:val="00A2003F"/>
    <w:rsid w:val="00A223AF"/>
    <w:rsid w:val="00A2582C"/>
    <w:rsid w:val="00A25F01"/>
    <w:rsid w:val="00A268F9"/>
    <w:rsid w:val="00A30B25"/>
    <w:rsid w:val="00A31188"/>
    <w:rsid w:val="00A314B1"/>
    <w:rsid w:val="00A354C4"/>
    <w:rsid w:val="00A377B5"/>
    <w:rsid w:val="00A42B7D"/>
    <w:rsid w:val="00A4486C"/>
    <w:rsid w:val="00A47503"/>
    <w:rsid w:val="00A52FE4"/>
    <w:rsid w:val="00A55575"/>
    <w:rsid w:val="00A56E45"/>
    <w:rsid w:val="00A60959"/>
    <w:rsid w:val="00A615C3"/>
    <w:rsid w:val="00A615DB"/>
    <w:rsid w:val="00A616F6"/>
    <w:rsid w:val="00A63A42"/>
    <w:rsid w:val="00A64B5E"/>
    <w:rsid w:val="00A666F7"/>
    <w:rsid w:val="00A67E83"/>
    <w:rsid w:val="00A7217E"/>
    <w:rsid w:val="00A7402E"/>
    <w:rsid w:val="00A76916"/>
    <w:rsid w:val="00A8002D"/>
    <w:rsid w:val="00A83991"/>
    <w:rsid w:val="00A84555"/>
    <w:rsid w:val="00A86296"/>
    <w:rsid w:val="00A86584"/>
    <w:rsid w:val="00A8696C"/>
    <w:rsid w:val="00A95B97"/>
    <w:rsid w:val="00A96069"/>
    <w:rsid w:val="00A97F44"/>
    <w:rsid w:val="00AA0E83"/>
    <w:rsid w:val="00AA2E9E"/>
    <w:rsid w:val="00AA6113"/>
    <w:rsid w:val="00AA6A49"/>
    <w:rsid w:val="00AB2E2F"/>
    <w:rsid w:val="00AB3A17"/>
    <w:rsid w:val="00AC2173"/>
    <w:rsid w:val="00AC2F28"/>
    <w:rsid w:val="00AC4915"/>
    <w:rsid w:val="00AC4AC1"/>
    <w:rsid w:val="00AC5406"/>
    <w:rsid w:val="00AC77B4"/>
    <w:rsid w:val="00AD1F12"/>
    <w:rsid w:val="00AD35AC"/>
    <w:rsid w:val="00AD4D10"/>
    <w:rsid w:val="00AE0DCE"/>
    <w:rsid w:val="00AE4637"/>
    <w:rsid w:val="00AE7778"/>
    <w:rsid w:val="00AE7E3C"/>
    <w:rsid w:val="00AF3606"/>
    <w:rsid w:val="00AF7383"/>
    <w:rsid w:val="00B04BA0"/>
    <w:rsid w:val="00B10FF7"/>
    <w:rsid w:val="00B12A61"/>
    <w:rsid w:val="00B14696"/>
    <w:rsid w:val="00B1610D"/>
    <w:rsid w:val="00B1688C"/>
    <w:rsid w:val="00B201CF"/>
    <w:rsid w:val="00B220D1"/>
    <w:rsid w:val="00B30F24"/>
    <w:rsid w:val="00B31D62"/>
    <w:rsid w:val="00B34735"/>
    <w:rsid w:val="00B409C4"/>
    <w:rsid w:val="00B428DF"/>
    <w:rsid w:val="00B442BC"/>
    <w:rsid w:val="00B463AE"/>
    <w:rsid w:val="00B469A0"/>
    <w:rsid w:val="00B51D8A"/>
    <w:rsid w:val="00B541D2"/>
    <w:rsid w:val="00B62B41"/>
    <w:rsid w:val="00B640D2"/>
    <w:rsid w:val="00B71437"/>
    <w:rsid w:val="00B7248B"/>
    <w:rsid w:val="00B73044"/>
    <w:rsid w:val="00B73546"/>
    <w:rsid w:val="00B8116B"/>
    <w:rsid w:val="00B81648"/>
    <w:rsid w:val="00B8198D"/>
    <w:rsid w:val="00B827C6"/>
    <w:rsid w:val="00B839DA"/>
    <w:rsid w:val="00B86904"/>
    <w:rsid w:val="00B90619"/>
    <w:rsid w:val="00B92B58"/>
    <w:rsid w:val="00B946EA"/>
    <w:rsid w:val="00B947AE"/>
    <w:rsid w:val="00B97548"/>
    <w:rsid w:val="00B97B6D"/>
    <w:rsid w:val="00BA5714"/>
    <w:rsid w:val="00BB1BA1"/>
    <w:rsid w:val="00BB2CD2"/>
    <w:rsid w:val="00BB32CF"/>
    <w:rsid w:val="00BB418A"/>
    <w:rsid w:val="00BB7FD8"/>
    <w:rsid w:val="00BC4B58"/>
    <w:rsid w:val="00BD0697"/>
    <w:rsid w:val="00BD0F35"/>
    <w:rsid w:val="00BE1E54"/>
    <w:rsid w:val="00BE6709"/>
    <w:rsid w:val="00BF02CB"/>
    <w:rsid w:val="00BF0C1D"/>
    <w:rsid w:val="00BF1FB5"/>
    <w:rsid w:val="00BF6FCF"/>
    <w:rsid w:val="00C00709"/>
    <w:rsid w:val="00C12251"/>
    <w:rsid w:val="00C160E4"/>
    <w:rsid w:val="00C27E2A"/>
    <w:rsid w:val="00C31252"/>
    <w:rsid w:val="00C35198"/>
    <w:rsid w:val="00C354C3"/>
    <w:rsid w:val="00C36D59"/>
    <w:rsid w:val="00C37DBE"/>
    <w:rsid w:val="00C405EB"/>
    <w:rsid w:val="00C40982"/>
    <w:rsid w:val="00C46EF3"/>
    <w:rsid w:val="00C50D45"/>
    <w:rsid w:val="00C576EF"/>
    <w:rsid w:val="00C57B73"/>
    <w:rsid w:val="00C72139"/>
    <w:rsid w:val="00C7386A"/>
    <w:rsid w:val="00C748E9"/>
    <w:rsid w:val="00C76992"/>
    <w:rsid w:val="00C93D03"/>
    <w:rsid w:val="00C95713"/>
    <w:rsid w:val="00CA0980"/>
    <w:rsid w:val="00CA1BD6"/>
    <w:rsid w:val="00CA3437"/>
    <w:rsid w:val="00CA6426"/>
    <w:rsid w:val="00CA6872"/>
    <w:rsid w:val="00CA6AE1"/>
    <w:rsid w:val="00CA74B2"/>
    <w:rsid w:val="00CB0680"/>
    <w:rsid w:val="00CB1218"/>
    <w:rsid w:val="00CC2AA6"/>
    <w:rsid w:val="00CC36E7"/>
    <w:rsid w:val="00CC6F6C"/>
    <w:rsid w:val="00CD1841"/>
    <w:rsid w:val="00CD3D6C"/>
    <w:rsid w:val="00CD4479"/>
    <w:rsid w:val="00CD513A"/>
    <w:rsid w:val="00CD5706"/>
    <w:rsid w:val="00CE791B"/>
    <w:rsid w:val="00CE7F67"/>
    <w:rsid w:val="00CF0B09"/>
    <w:rsid w:val="00D03058"/>
    <w:rsid w:val="00D06088"/>
    <w:rsid w:val="00D07A9E"/>
    <w:rsid w:val="00D16809"/>
    <w:rsid w:val="00D20D8C"/>
    <w:rsid w:val="00D26857"/>
    <w:rsid w:val="00D27509"/>
    <w:rsid w:val="00D303D4"/>
    <w:rsid w:val="00D30AFB"/>
    <w:rsid w:val="00D33454"/>
    <w:rsid w:val="00D33F23"/>
    <w:rsid w:val="00D41D65"/>
    <w:rsid w:val="00D44492"/>
    <w:rsid w:val="00D45A9D"/>
    <w:rsid w:val="00D46A69"/>
    <w:rsid w:val="00D504CF"/>
    <w:rsid w:val="00D50A57"/>
    <w:rsid w:val="00D55397"/>
    <w:rsid w:val="00D553B9"/>
    <w:rsid w:val="00D576DB"/>
    <w:rsid w:val="00D60413"/>
    <w:rsid w:val="00D608A8"/>
    <w:rsid w:val="00D63633"/>
    <w:rsid w:val="00D66417"/>
    <w:rsid w:val="00D72FC8"/>
    <w:rsid w:val="00D77599"/>
    <w:rsid w:val="00D81E7B"/>
    <w:rsid w:val="00D844AF"/>
    <w:rsid w:val="00D8567B"/>
    <w:rsid w:val="00D85911"/>
    <w:rsid w:val="00D86E19"/>
    <w:rsid w:val="00D929CD"/>
    <w:rsid w:val="00D97835"/>
    <w:rsid w:val="00D97F8E"/>
    <w:rsid w:val="00DA4AA9"/>
    <w:rsid w:val="00DB0135"/>
    <w:rsid w:val="00DB343A"/>
    <w:rsid w:val="00DB7216"/>
    <w:rsid w:val="00DB7535"/>
    <w:rsid w:val="00DC0D95"/>
    <w:rsid w:val="00DC43BA"/>
    <w:rsid w:val="00DC4644"/>
    <w:rsid w:val="00DC68BD"/>
    <w:rsid w:val="00DC7270"/>
    <w:rsid w:val="00DC7F1E"/>
    <w:rsid w:val="00DD0B2E"/>
    <w:rsid w:val="00DD1387"/>
    <w:rsid w:val="00DD1ED4"/>
    <w:rsid w:val="00DD204F"/>
    <w:rsid w:val="00DD30C8"/>
    <w:rsid w:val="00DD54C9"/>
    <w:rsid w:val="00DE0D3E"/>
    <w:rsid w:val="00DE1BF4"/>
    <w:rsid w:val="00DE2E44"/>
    <w:rsid w:val="00DE345E"/>
    <w:rsid w:val="00DE631A"/>
    <w:rsid w:val="00DF2CBF"/>
    <w:rsid w:val="00DF45E0"/>
    <w:rsid w:val="00DF5B6A"/>
    <w:rsid w:val="00DF5E8D"/>
    <w:rsid w:val="00E0084A"/>
    <w:rsid w:val="00E0219C"/>
    <w:rsid w:val="00E02957"/>
    <w:rsid w:val="00E043CF"/>
    <w:rsid w:val="00E04D25"/>
    <w:rsid w:val="00E06AF0"/>
    <w:rsid w:val="00E06EFF"/>
    <w:rsid w:val="00E14C56"/>
    <w:rsid w:val="00E16677"/>
    <w:rsid w:val="00E1725D"/>
    <w:rsid w:val="00E21265"/>
    <w:rsid w:val="00E31F4A"/>
    <w:rsid w:val="00E35595"/>
    <w:rsid w:val="00E35E32"/>
    <w:rsid w:val="00E364B6"/>
    <w:rsid w:val="00E3689D"/>
    <w:rsid w:val="00E37EAB"/>
    <w:rsid w:val="00E46BE0"/>
    <w:rsid w:val="00E50A73"/>
    <w:rsid w:val="00E5391C"/>
    <w:rsid w:val="00E5450A"/>
    <w:rsid w:val="00E55A1F"/>
    <w:rsid w:val="00E5767D"/>
    <w:rsid w:val="00E61414"/>
    <w:rsid w:val="00E6709A"/>
    <w:rsid w:val="00E67EB2"/>
    <w:rsid w:val="00E7288D"/>
    <w:rsid w:val="00E73090"/>
    <w:rsid w:val="00E74AC8"/>
    <w:rsid w:val="00E77C07"/>
    <w:rsid w:val="00E83085"/>
    <w:rsid w:val="00E92DC3"/>
    <w:rsid w:val="00E93C0D"/>
    <w:rsid w:val="00E972A4"/>
    <w:rsid w:val="00EA0477"/>
    <w:rsid w:val="00EA231D"/>
    <w:rsid w:val="00EA476A"/>
    <w:rsid w:val="00EA5517"/>
    <w:rsid w:val="00EA6278"/>
    <w:rsid w:val="00EA7786"/>
    <w:rsid w:val="00EB197C"/>
    <w:rsid w:val="00EB2264"/>
    <w:rsid w:val="00EB318D"/>
    <w:rsid w:val="00EB7203"/>
    <w:rsid w:val="00EC04AA"/>
    <w:rsid w:val="00EC2CE6"/>
    <w:rsid w:val="00EC3F62"/>
    <w:rsid w:val="00EC75EF"/>
    <w:rsid w:val="00ED049A"/>
    <w:rsid w:val="00ED0C01"/>
    <w:rsid w:val="00ED11DD"/>
    <w:rsid w:val="00ED1ABD"/>
    <w:rsid w:val="00ED407C"/>
    <w:rsid w:val="00EE65BF"/>
    <w:rsid w:val="00EF2AA4"/>
    <w:rsid w:val="00EF5644"/>
    <w:rsid w:val="00EF6831"/>
    <w:rsid w:val="00EF76BB"/>
    <w:rsid w:val="00F006F0"/>
    <w:rsid w:val="00F01B74"/>
    <w:rsid w:val="00F06BD4"/>
    <w:rsid w:val="00F13908"/>
    <w:rsid w:val="00F13E0D"/>
    <w:rsid w:val="00F2084B"/>
    <w:rsid w:val="00F25913"/>
    <w:rsid w:val="00F25992"/>
    <w:rsid w:val="00F26E46"/>
    <w:rsid w:val="00F26E85"/>
    <w:rsid w:val="00F322D4"/>
    <w:rsid w:val="00F32EB3"/>
    <w:rsid w:val="00F41049"/>
    <w:rsid w:val="00F546F2"/>
    <w:rsid w:val="00F566BB"/>
    <w:rsid w:val="00F60DDC"/>
    <w:rsid w:val="00F63F27"/>
    <w:rsid w:val="00F72DB8"/>
    <w:rsid w:val="00F73547"/>
    <w:rsid w:val="00F773E2"/>
    <w:rsid w:val="00F77733"/>
    <w:rsid w:val="00F7799A"/>
    <w:rsid w:val="00F8787B"/>
    <w:rsid w:val="00F931D4"/>
    <w:rsid w:val="00F9659E"/>
    <w:rsid w:val="00F97117"/>
    <w:rsid w:val="00F97D2A"/>
    <w:rsid w:val="00FA02B8"/>
    <w:rsid w:val="00FA4686"/>
    <w:rsid w:val="00FA4CD5"/>
    <w:rsid w:val="00FA7367"/>
    <w:rsid w:val="00FB0781"/>
    <w:rsid w:val="00FB10E4"/>
    <w:rsid w:val="00FB23B3"/>
    <w:rsid w:val="00FB4348"/>
    <w:rsid w:val="00FB45A7"/>
    <w:rsid w:val="00FC66BC"/>
    <w:rsid w:val="00FD3C37"/>
    <w:rsid w:val="00FD3F59"/>
    <w:rsid w:val="00FD73D4"/>
    <w:rsid w:val="00FE2DBF"/>
    <w:rsid w:val="00FE3AF2"/>
    <w:rsid w:val="00FF0EA7"/>
    <w:rsid w:val="00FF1D22"/>
    <w:rsid w:val="00FF501C"/>
    <w:rsid w:val="00FF5DE2"/>
    <w:rsid w:val="00FF7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7F596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a"/>
    <w:qFormat/>
    <w:pPr>
      <w:keepNext/>
      <w:spacing w:line="360" w:lineRule="atLeas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paragraph" w:styleId="a6">
    <w:name w:val="Body Text"/>
    <w:basedOn w:val="a"/>
    <w:rPr>
      <w:sz w:val="22"/>
    </w:rPr>
  </w:style>
  <w:style w:type="paragraph" w:styleId="a7">
    <w:name w:val="Body Text Indent"/>
    <w:basedOn w:val="a"/>
    <w:pPr>
      <w:ind w:left="1092"/>
    </w:pPr>
    <w:rPr>
      <w:sz w:val="22"/>
    </w:rPr>
  </w:style>
  <w:style w:type="paragraph" w:styleId="2">
    <w:name w:val="Body Text Indent 2"/>
    <w:basedOn w:val="a"/>
    <w:pPr>
      <w:ind w:left="238" w:hanging="238"/>
    </w:pPr>
    <w:rPr>
      <w:sz w:val="22"/>
    </w:rPr>
  </w:style>
  <w:style w:type="character" w:styleId="a8">
    <w:name w:val="page number"/>
    <w:basedOn w:val="a0"/>
  </w:style>
  <w:style w:type="paragraph" w:styleId="3">
    <w:name w:val="Body Text Indent 3"/>
    <w:basedOn w:val="a"/>
    <w:pPr>
      <w:ind w:left="384" w:hanging="183"/>
    </w:pPr>
  </w:style>
  <w:style w:type="paragraph" w:styleId="a9">
    <w:name w:val="Document Map"/>
    <w:basedOn w:val="a"/>
    <w:semiHidden/>
    <w:pPr>
      <w:shd w:val="clear" w:color="auto" w:fill="000080"/>
    </w:pPr>
    <w:rPr>
      <w:rFonts w:ascii="Arial" w:eastAsia="ＭＳ ゴシック" w:hAnsi="Arial"/>
    </w:rPr>
  </w:style>
  <w:style w:type="paragraph" w:styleId="aa">
    <w:name w:val="Plain Text"/>
    <w:basedOn w:val="a"/>
    <w:link w:val="ab"/>
    <w:uiPriority w:val="99"/>
    <w:pPr>
      <w:adjustRightInd/>
      <w:textAlignment w:val="auto"/>
    </w:pPr>
    <w:rPr>
      <w:rFonts w:ascii="ＭＳ 明朝" w:hAnsi="Courier New"/>
    </w:rPr>
  </w:style>
  <w:style w:type="paragraph" w:styleId="ac">
    <w:name w:val="Balloon Text"/>
    <w:basedOn w:val="a"/>
    <w:semiHidden/>
    <w:pPr>
      <w:adjustRightInd/>
      <w:textAlignment w:val="auto"/>
    </w:pPr>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sid w:val="00FB45A7"/>
    <w:rPr>
      <w:b/>
      <w:bCs/>
    </w:rPr>
  </w:style>
  <w:style w:type="character" w:customStyle="1" w:styleId="ab">
    <w:name w:val="書式なし (文字)"/>
    <w:link w:val="aa"/>
    <w:uiPriority w:val="99"/>
    <w:rsid w:val="004E53A9"/>
    <w:rPr>
      <w:rFonts w:ascii="ＭＳ 明朝" w:hAnsi="Courier New"/>
      <w:kern w:val="2"/>
      <w:sz w:val="21"/>
    </w:rPr>
  </w:style>
  <w:style w:type="paragraph" w:styleId="af0">
    <w:name w:val="List Paragraph"/>
    <w:basedOn w:val="a"/>
    <w:uiPriority w:val="34"/>
    <w:qFormat/>
    <w:rsid w:val="0065488D"/>
    <w:pPr>
      <w:adjustRightInd/>
      <w:ind w:leftChars="400" w:left="840"/>
      <w:textAlignment w:val="auto"/>
    </w:pPr>
    <w:rPr>
      <w:szCs w:val="22"/>
    </w:rPr>
  </w:style>
  <w:style w:type="character" w:customStyle="1" w:styleId="a5">
    <w:name w:val="フッター (文字)"/>
    <w:basedOn w:val="a0"/>
    <w:link w:val="a4"/>
    <w:uiPriority w:val="99"/>
    <w:rsid w:val="00296EED"/>
    <w:rPr>
      <w:kern w:val="2"/>
      <w:sz w:val="21"/>
    </w:rPr>
  </w:style>
  <w:style w:type="paragraph" w:styleId="af1">
    <w:name w:val="Revision"/>
    <w:hidden/>
    <w:uiPriority w:val="99"/>
    <w:semiHidden/>
    <w:rsid w:val="00D33454"/>
    <w:rPr>
      <w:kern w:val="2"/>
      <w:sz w:val="21"/>
    </w:rPr>
  </w:style>
  <w:style w:type="character" w:styleId="af2">
    <w:name w:val="Hyperlink"/>
    <w:basedOn w:val="a0"/>
    <w:rsid w:val="00FF7493"/>
    <w:rPr>
      <w:color w:val="0563C1" w:themeColor="hyperlink"/>
      <w:u w:val="single"/>
    </w:rPr>
  </w:style>
  <w:style w:type="character" w:styleId="af3">
    <w:name w:val="Unresolved Mention"/>
    <w:basedOn w:val="a0"/>
    <w:uiPriority w:val="99"/>
    <w:semiHidden/>
    <w:unhideWhenUsed/>
    <w:rsid w:val="00FF7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0995">
      <w:bodyDiv w:val="1"/>
      <w:marLeft w:val="0"/>
      <w:marRight w:val="0"/>
      <w:marTop w:val="0"/>
      <w:marBottom w:val="0"/>
      <w:divBdr>
        <w:top w:val="none" w:sz="0" w:space="0" w:color="auto"/>
        <w:left w:val="none" w:sz="0" w:space="0" w:color="auto"/>
        <w:bottom w:val="none" w:sz="0" w:space="0" w:color="auto"/>
        <w:right w:val="none" w:sz="0" w:space="0" w:color="auto"/>
      </w:divBdr>
    </w:div>
    <w:div w:id="971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E808C-89E1-4C66-87BC-02DFA54CE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4735</Words>
  <Characters>211</Characters>
  <Application>Microsoft Office Word</Application>
  <DocSecurity>0</DocSecurity>
  <Lines>1</Lines>
  <Paragraphs>9</Paragraphs>
  <ScaleCrop>false</ScaleCrop>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2025-04-04T06:56:00Z</dcterms:created>
  <dcterms:modified xsi:type="dcterms:W3CDTF">2025-04-08T23:26:00Z</dcterms:modified>
  <cp:contentStatus/>
</cp:coreProperties>
</file>